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CD795">
      <w:pPr>
        <w:spacing w:before="0" w:line="345" w:lineRule="exact"/>
        <w:ind w:left="573" w:right="0" w:firstLine="0"/>
        <w:jc w:val="left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-1021080</wp:posOffset>
                </wp:positionH>
                <wp:positionV relativeFrom="page">
                  <wp:posOffset>5136515</wp:posOffset>
                </wp:positionV>
                <wp:extent cx="9428480" cy="31750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942848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528CEF">
                            <w:pPr>
                              <w:spacing w:before="0" w:line="500" w:lineRule="exact"/>
                              <w:ind w:left="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50"/>
                                <w14:textOutline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Impresso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5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por: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9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223.980.743-15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9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VALDENIO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NOGUEIRA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CAMINHA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-80.4pt;margin-top:404.45pt;height:25pt;width:742.4pt;mso-position-horizontal-relative:page;mso-position-vertical-relative:page;rotation:-3932160f;z-index:251659264;mso-width-relative:page;mso-height-relative:page;" filled="f" stroked="f" coordsize="21600,21600" o:gfxdata="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30J5XZAAAADQEAAA8AAAAAAAAAAQAgAAAAIgAAAGRycy9kb3ducmV2LnhtbFBL&#10;AQIUABQAAAAIAIdO4kBkzm3pvAEAAIM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5528CEF">
                      <w:pPr>
                        <w:spacing w:before="0" w:line="500" w:lineRule="exact"/>
                        <w:ind w:left="0" w:right="0" w:firstLine="0"/>
                        <w:jc w:val="left"/>
                        <w:rPr>
                          <w:rFonts w:ascii="Arial MT"/>
                          <w:color w:val="000000"/>
                          <w:sz w:val="50"/>
                          <w14:textOutline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Impresso</w:t>
                      </w:r>
                      <w:r>
                        <w:rPr>
                          <w:rFonts w:ascii="Arial MT"/>
                          <w:color w:val="BFBFBF"/>
                          <w:spacing w:val="-5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por:</w:t>
                      </w:r>
                      <w:r>
                        <w:rPr>
                          <w:rFonts w:ascii="Arial MT"/>
                          <w:color w:val="BFBFBF"/>
                          <w:spacing w:val="-29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223.980.743-15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 MT"/>
                          <w:color w:val="BFBFBF"/>
                          <w:spacing w:val="-29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VALDENIO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NOGUEIRA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pacing w:val="-2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CAMINHA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sz w:val="26"/>
        </w:rPr>
        <w:t>Segundos</w:t>
      </w:r>
      <w:r>
        <w:rPr>
          <w:b/>
          <w:smallCaps/>
          <w:spacing w:val="29"/>
          <w:sz w:val="26"/>
        </w:rPr>
        <w:t xml:space="preserve"> </w:t>
      </w:r>
      <w:r>
        <w:rPr>
          <w:b/>
          <w:smallCaps/>
          <w:sz w:val="26"/>
        </w:rPr>
        <w:t>Emb.decl.</w:t>
      </w:r>
      <w:r>
        <w:rPr>
          <w:b/>
          <w:smallCaps/>
          <w:spacing w:val="10"/>
          <w:sz w:val="26"/>
        </w:rPr>
        <w:t xml:space="preserve"> </w:t>
      </w:r>
      <w:r>
        <w:rPr>
          <w:b/>
          <w:smallCaps/>
          <w:sz w:val="26"/>
        </w:rPr>
        <w:t>Naexecução</w:t>
      </w:r>
      <w:r>
        <w:rPr>
          <w:b/>
          <w:smallCaps/>
          <w:spacing w:val="29"/>
          <w:sz w:val="26"/>
        </w:rPr>
        <w:t xml:space="preserve"> </w:t>
      </w:r>
      <w:r>
        <w:rPr>
          <w:b/>
          <w:smallCaps/>
          <w:sz w:val="26"/>
        </w:rPr>
        <w:t>Contra</w:t>
      </w:r>
      <w:r>
        <w:rPr>
          <w:b/>
          <w:smallCaps/>
          <w:spacing w:val="30"/>
          <w:sz w:val="26"/>
        </w:rPr>
        <w:t xml:space="preserve"> </w:t>
      </w:r>
      <w:r>
        <w:rPr>
          <w:b/>
          <w:smallCaps/>
          <w:sz w:val="26"/>
        </w:rPr>
        <w:t>a</w:t>
      </w:r>
      <w:r>
        <w:rPr>
          <w:b/>
          <w:smallCaps/>
          <w:spacing w:val="29"/>
          <w:sz w:val="26"/>
        </w:rPr>
        <w:t xml:space="preserve"> </w:t>
      </w:r>
      <w:r>
        <w:rPr>
          <w:b/>
          <w:smallCaps/>
          <w:sz w:val="26"/>
        </w:rPr>
        <w:t>Fazenda</w:t>
      </w:r>
      <w:r>
        <w:rPr>
          <w:b/>
          <w:smallCaps/>
          <w:spacing w:val="29"/>
          <w:sz w:val="26"/>
        </w:rPr>
        <w:t xml:space="preserve"> </w:t>
      </w:r>
      <w:r>
        <w:rPr>
          <w:b/>
          <w:smallCaps/>
          <w:sz w:val="26"/>
        </w:rPr>
        <w:t>Pública</w:t>
      </w:r>
      <w:r>
        <w:rPr>
          <w:b/>
          <w:smallCaps/>
          <w:spacing w:val="29"/>
          <w:sz w:val="26"/>
        </w:rPr>
        <w:t xml:space="preserve"> </w:t>
      </w:r>
      <w:r>
        <w:rPr>
          <w:b/>
          <w:smallCaps/>
          <w:spacing w:val="-5"/>
          <w:sz w:val="26"/>
        </w:rPr>
        <w:t>na</w:t>
      </w:r>
    </w:p>
    <w:p w14:paraId="17F47B51">
      <w:pPr>
        <w:spacing w:before="0"/>
        <w:ind w:left="567" w:right="0" w:firstLine="0"/>
        <w:jc w:val="left"/>
        <w:rPr>
          <w:b/>
          <w:sz w:val="26"/>
        </w:rPr>
      </w:pPr>
      <w:r>
        <w:rPr>
          <w:b/>
          <w:smallCaps/>
          <w:sz w:val="26"/>
        </w:rPr>
        <w:t>Ação</w:t>
      </w:r>
      <w:r>
        <w:rPr>
          <w:b/>
          <w:smallCaps/>
          <w:spacing w:val="24"/>
          <w:sz w:val="26"/>
        </w:rPr>
        <w:t xml:space="preserve"> </w:t>
      </w:r>
      <w:r>
        <w:rPr>
          <w:b/>
          <w:smallCaps/>
          <w:sz w:val="26"/>
        </w:rPr>
        <w:t>Cível</w:t>
      </w:r>
      <w:r>
        <w:rPr>
          <w:b/>
          <w:smallCaps/>
          <w:spacing w:val="25"/>
          <w:sz w:val="26"/>
        </w:rPr>
        <w:t xml:space="preserve"> </w:t>
      </w:r>
      <w:r>
        <w:rPr>
          <w:b/>
          <w:smallCaps/>
          <w:sz w:val="26"/>
        </w:rPr>
        <w:t>Originária</w:t>
      </w:r>
      <w:r>
        <w:rPr>
          <w:b/>
          <w:smallCaps/>
          <w:spacing w:val="24"/>
          <w:sz w:val="26"/>
        </w:rPr>
        <w:t xml:space="preserve"> </w:t>
      </w:r>
      <w:r>
        <w:rPr>
          <w:b/>
          <w:smallCaps/>
          <w:sz w:val="26"/>
        </w:rPr>
        <w:t>661</w:t>
      </w:r>
      <w:r>
        <w:rPr>
          <w:b/>
          <w:smallCaps/>
          <w:spacing w:val="7"/>
          <w:sz w:val="26"/>
        </w:rPr>
        <w:t xml:space="preserve"> </w:t>
      </w:r>
      <w:r>
        <w:rPr>
          <w:b/>
          <w:smallCaps/>
          <w:spacing w:val="-2"/>
          <w:sz w:val="26"/>
        </w:rPr>
        <w:t>Maranhão</w:t>
      </w:r>
    </w:p>
    <w:p w14:paraId="5B26B25A">
      <w:pPr>
        <w:pStyle w:val="5"/>
        <w:spacing w:before="67"/>
        <w:rPr>
          <w:b/>
          <w:sz w:val="21"/>
        </w:rPr>
      </w:pPr>
    </w:p>
    <w:p w14:paraId="3D30D0CD">
      <w:pPr>
        <w:tabs>
          <w:tab w:val="left" w:pos="3401"/>
        </w:tabs>
        <w:spacing w:before="0"/>
        <w:ind w:left="573" w:right="0" w:firstLine="0"/>
        <w:jc w:val="left"/>
        <w:rPr>
          <w:b/>
          <w:sz w:val="26"/>
        </w:rPr>
      </w:pPr>
      <w:r>
        <w:rPr>
          <w:b/>
          <w:smallCaps/>
          <w:spacing w:val="-2"/>
          <w:sz w:val="26"/>
        </w:rPr>
        <w:t>Relator</w:t>
      </w:r>
      <w:r>
        <w:rPr>
          <w:b/>
          <w:smallCaps/>
          <w:sz w:val="26"/>
        </w:rPr>
        <w:tab/>
      </w:r>
      <w:r>
        <w:rPr>
          <w:b/>
          <w:smallCaps/>
          <w:sz w:val="26"/>
        </w:rPr>
        <w:t>:</w:t>
      </w:r>
      <w:r>
        <w:rPr>
          <w:b/>
          <w:smallCaps/>
          <w:spacing w:val="-15"/>
          <w:sz w:val="26"/>
        </w:rPr>
        <w:t xml:space="preserve"> </w:t>
      </w:r>
      <w:r>
        <w:rPr>
          <w:b/>
          <w:smallCaps/>
          <w:sz w:val="26"/>
        </w:rPr>
        <w:t>Min.</w:t>
      </w:r>
      <w:r>
        <w:rPr>
          <w:b/>
          <w:smallCaps/>
          <w:spacing w:val="3"/>
          <w:sz w:val="26"/>
        </w:rPr>
        <w:t xml:space="preserve"> </w:t>
      </w:r>
      <w:r>
        <w:rPr>
          <w:b/>
          <w:smallCaps/>
          <w:sz w:val="26"/>
        </w:rPr>
        <w:t>Nunes</w:t>
      </w:r>
      <w:r>
        <w:rPr>
          <w:b/>
          <w:smallCaps/>
          <w:spacing w:val="19"/>
          <w:sz w:val="26"/>
        </w:rPr>
        <w:t xml:space="preserve"> </w:t>
      </w:r>
      <w:r>
        <w:rPr>
          <w:b/>
          <w:smallCaps/>
          <w:spacing w:val="-2"/>
          <w:sz w:val="26"/>
        </w:rPr>
        <w:t>Marques</w:t>
      </w:r>
    </w:p>
    <w:p w14:paraId="0A1E914C">
      <w:pPr>
        <w:tabs>
          <w:tab w:val="left" w:pos="3401"/>
        </w:tabs>
        <w:spacing w:before="0"/>
        <w:ind w:left="573" w:right="0" w:firstLine="0"/>
        <w:jc w:val="left"/>
        <w:rPr>
          <w:sz w:val="21"/>
        </w:rPr>
      </w:pPr>
      <w:r>
        <w:rPr>
          <w:b/>
          <w:spacing w:val="-2"/>
          <w:sz w:val="26"/>
        </w:rPr>
        <w:t>E</w:t>
      </w:r>
      <w:r>
        <w:rPr>
          <w:b/>
          <w:spacing w:val="-2"/>
          <w:sz w:val="21"/>
        </w:rPr>
        <w:t>MBTE</w:t>
      </w:r>
      <w:r>
        <w:rPr>
          <w:b/>
          <w:spacing w:val="-2"/>
          <w:sz w:val="26"/>
        </w:rPr>
        <w:t>.(</w:t>
      </w:r>
      <w:r>
        <w:rPr>
          <w:b/>
          <w:spacing w:val="-2"/>
          <w:sz w:val="21"/>
        </w:rPr>
        <w:t>S</w:t>
      </w:r>
      <w:r>
        <w:rPr>
          <w:b/>
          <w:spacing w:val="-2"/>
          <w:sz w:val="26"/>
        </w:rPr>
        <w:t>)</w:t>
      </w:r>
      <w:r>
        <w:rPr>
          <w:b/>
          <w:sz w:val="26"/>
        </w:rPr>
        <w:tab/>
      </w:r>
      <w:r>
        <w:rPr>
          <w:b/>
          <w:sz w:val="26"/>
        </w:rPr>
        <w:t>:</w:t>
      </w:r>
      <w:r>
        <w:rPr>
          <w:b/>
          <w:spacing w:val="-16"/>
          <w:sz w:val="26"/>
        </w:rPr>
        <w:t xml:space="preserve"> </w:t>
      </w:r>
      <w:r>
        <w:rPr>
          <w:sz w:val="26"/>
        </w:rPr>
        <w:t>E</w:t>
      </w:r>
      <w:r>
        <w:rPr>
          <w:sz w:val="21"/>
        </w:rPr>
        <w:t>STADO</w:t>
      </w:r>
      <w:r>
        <w:rPr>
          <w:spacing w:val="16"/>
          <w:sz w:val="21"/>
        </w:rPr>
        <w:t xml:space="preserve"> </w:t>
      </w:r>
      <w:r>
        <w:rPr>
          <w:sz w:val="21"/>
        </w:rPr>
        <w:t>DO</w:t>
      </w:r>
      <w:r>
        <w:rPr>
          <w:spacing w:val="16"/>
          <w:sz w:val="21"/>
        </w:rPr>
        <w:t xml:space="preserve"> </w:t>
      </w:r>
      <w:r>
        <w:rPr>
          <w:spacing w:val="-2"/>
          <w:sz w:val="26"/>
        </w:rPr>
        <w:t>M</w:t>
      </w:r>
      <w:r>
        <w:rPr>
          <w:spacing w:val="-2"/>
          <w:sz w:val="21"/>
        </w:rPr>
        <w:t>ARANHAO</w:t>
      </w:r>
    </w:p>
    <w:p w14:paraId="754B741B">
      <w:pPr>
        <w:tabs>
          <w:tab w:val="left" w:pos="3401"/>
          <w:tab w:val="left" w:pos="6442"/>
          <w:tab w:val="left" w:pos="7290"/>
          <w:tab w:val="left" w:pos="8716"/>
        </w:tabs>
        <w:spacing w:before="0"/>
        <w:ind w:left="573" w:right="0" w:firstLine="0"/>
        <w:jc w:val="left"/>
        <w:rPr>
          <w:sz w:val="21"/>
        </w:rPr>
      </w:pPr>
      <w:r>
        <w:rPr>
          <w:b/>
          <w:spacing w:val="-2"/>
          <w:sz w:val="26"/>
        </w:rPr>
        <w:t>P</w:t>
      </w:r>
      <w:r>
        <w:rPr>
          <w:b/>
          <w:spacing w:val="-2"/>
          <w:sz w:val="21"/>
        </w:rPr>
        <w:t>ROC</w:t>
      </w:r>
      <w:r>
        <w:rPr>
          <w:b/>
          <w:spacing w:val="-2"/>
          <w:sz w:val="26"/>
        </w:rPr>
        <w:t>.(</w:t>
      </w:r>
      <w:r>
        <w:rPr>
          <w:b/>
          <w:spacing w:val="-2"/>
          <w:sz w:val="21"/>
        </w:rPr>
        <w:t>A</w:t>
      </w:r>
      <w:r>
        <w:rPr>
          <w:b/>
          <w:spacing w:val="-2"/>
          <w:sz w:val="26"/>
        </w:rPr>
        <w:t>/</w:t>
      </w:r>
      <w:r>
        <w:rPr>
          <w:b/>
          <w:spacing w:val="-2"/>
          <w:sz w:val="21"/>
        </w:rPr>
        <w:t>S</w:t>
      </w:r>
      <w:r>
        <w:rPr>
          <w:b/>
          <w:spacing w:val="-2"/>
          <w:sz w:val="26"/>
        </w:rPr>
        <w:t>)(</w:t>
      </w:r>
      <w:r>
        <w:rPr>
          <w:b/>
          <w:spacing w:val="-2"/>
          <w:sz w:val="21"/>
        </w:rPr>
        <w:t>ES</w:t>
      </w:r>
      <w:r>
        <w:rPr>
          <w:b/>
          <w:spacing w:val="-2"/>
          <w:sz w:val="26"/>
        </w:rPr>
        <w:t>)</w:t>
      </w:r>
      <w:r>
        <w:rPr>
          <w:b/>
          <w:sz w:val="26"/>
        </w:rPr>
        <w:tab/>
      </w:r>
      <w:r>
        <w:rPr>
          <w:b/>
          <w:sz w:val="26"/>
        </w:rPr>
        <w:t>:</w:t>
      </w:r>
      <w:r>
        <w:rPr>
          <w:b/>
          <w:spacing w:val="19"/>
          <w:sz w:val="26"/>
        </w:rPr>
        <w:t xml:space="preserve"> </w:t>
      </w:r>
      <w:r>
        <w:rPr>
          <w:sz w:val="26"/>
        </w:rPr>
        <w:t>P</w:t>
      </w:r>
      <w:r>
        <w:rPr>
          <w:sz w:val="21"/>
        </w:rPr>
        <w:t>ROCURADOR</w:t>
      </w:r>
      <w:r>
        <w:rPr>
          <w:sz w:val="26"/>
        </w:rPr>
        <w:t>-</w:t>
      </w:r>
      <w:r>
        <w:rPr>
          <w:spacing w:val="-2"/>
          <w:sz w:val="21"/>
        </w:rPr>
        <w:t>GERAL</w:t>
      </w:r>
      <w:r>
        <w:rPr>
          <w:sz w:val="21"/>
        </w:rPr>
        <w:tab/>
      </w:r>
      <w:r>
        <w:rPr>
          <w:spacing w:val="-5"/>
          <w:sz w:val="21"/>
        </w:rPr>
        <w:t>DO</w:t>
      </w:r>
      <w:r>
        <w:rPr>
          <w:sz w:val="21"/>
        </w:rPr>
        <w:tab/>
      </w:r>
      <w:r>
        <w:rPr>
          <w:spacing w:val="-2"/>
          <w:sz w:val="26"/>
        </w:rPr>
        <w:t>E</w:t>
      </w:r>
      <w:r>
        <w:rPr>
          <w:spacing w:val="-2"/>
          <w:sz w:val="21"/>
        </w:rPr>
        <w:t>STADO</w:t>
      </w:r>
      <w:r>
        <w:rPr>
          <w:sz w:val="21"/>
        </w:rPr>
        <w:tab/>
      </w:r>
      <w:r>
        <w:rPr>
          <w:spacing w:val="-5"/>
          <w:sz w:val="21"/>
        </w:rPr>
        <w:t>DO</w:t>
      </w:r>
    </w:p>
    <w:p w14:paraId="5E86181F">
      <w:pPr>
        <w:pStyle w:val="5"/>
        <w:ind w:left="3506"/>
      </w:pPr>
      <w:r>
        <w:rPr>
          <w:smallCaps/>
          <w:spacing w:val="-2"/>
        </w:rPr>
        <w:t>Maranhão</w:t>
      </w:r>
    </w:p>
    <w:p w14:paraId="2EDFA6BB">
      <w:pPr>
        <w:tabs>
          <w:tab w:val="left" w:pos="3401"/>
        </w:tabs>
        <w:spacing w:before="0"/>
        <w:ind w:left="573" w:right="0" w:firstLine="0"/>
        <w:jc w:val="left"/>
        <w:rPr>
          <w:sz w:val="21"/>
        </w:rPr>
      </w:pPr>
      <w:r>
        <w:rPr>
          <w:b/>
          <w:spacing w:val="-2"/>
          <w:sz w:val="26"/>
        </w:rPr>
        <w:t>E</w:t>
      </w:r>
      <w:r>
        <w:rPr>
          <w:b/>
          <w:spacing w:val="-2"/>
          <w:sz w:val="21"/>
        </w:rPr>
        <w:t>MBDO</w:t>
      </w:r>
      <w:r>
        <w:rPr>
          <w:b/>
          <w:spacing w:val="-2"/>
          <w:sz w:val="26"/>
        </w:rPr>
        <w:t>.(</w:t>
      </w:r>
      <w:r>
        <w:rPr>
          <w:b/>
          <w:spacing w:val="-2"/>
          <w:sz w:val="21"/>
        </w:rPr>
        <w:t>A</w:t>
      </w:r>
      <w:r>
        <w:rPr>
          <w:b/>
          <w:spacing w:val="-2"/>
          <w:sz w:val="26"/>
        </w:rPr>
        <w:t>/</w:t>
      </w:r>
      <w:r>
        <w:rPr>
          <w:b/>
          <w:spacing w:val="-2"/>
          <w:sz w:val="21"/>
        </w:rPr>
        <w:t>S</w:t>
      </w:r>
      <w:r>
        <w:rPr>
          <w:b/>
          <w:spacing w:val="-2"/>
          <w:sz w:val="26"/>
        </w:rPr>
        <w:t>)</w:t>
      </w:r>
      <w:r>
        <w:rPr>
          <w:b/>
          <w:sz w:val="26"/>
        </w:rPr>
        <w:tab/>
      </w:r>
      <w:r>
        <w:rPr>
          <w:b/>
          <w:sz w:val="26"/>
        </w:rPr>
        <w:t>:</w:t>
      </w:r>
      <w:r>
        <w:rPr>
          <w:b/>
          <w:spacing w:val="-20"/>
          <w:sz w:val="26"/>
        </w:rPr>
        <w:t xml:space="preserve"> </w:t>
      </w:r>
      <w:r>
        <w:rPr>
          <w:spacing w:val="-4"/>
          <w:sz w:val="26"/>
        </w:rPr>
        <w:t>U</w:t>
      </w:r>
      <w:r>
        <w:rPr>
          <w:spacing w:val="-4"/>
          <w:sz w:val="21"/>
        </w:rPr>
        <w:t>NIÃO</w:t>
      </w:r>
    </w:p>
    <w:p w14:paraId="06149E27">
      <w:pPr>
        <w:tabs>
          <w:tab w:val="left" w:pos="3401"/>
        </w:tabs>
        <w:spacing w:before="0"/>
        <w:ind w:left="573" w:right="0" w:firstLine="0"/>
        <w:jc w:val="left"/>
        <w:rPr>
          <w:sz w:val="21"/>
        </w:rPr>
      </w:pPr>
      <w:r>
        <w:rPr>
          <w:b/>
          <w:spacing w:val="-2"/>
          <w:sz w:val="26"/>
        </w:rPr>
        <w:t>P</w:t>
      </w:r>
      <w:r>
        <w:rPr>
          <w:b/>
          <w:spacing w:val="-2"/>
          <w:sz w:val="21"/>
        </w:rPr>
        <w:t>ROC</w:t>
      </w:r>
      <w:r>
        <w:rPr>
          <w:b/>
          <w:spacing w:val="-2"/>
          <w:sz w:val="26"/>
        </w:rPr>
        <w:t>.(</w:t>
      </w:r>
      <w:r>
        <w:rPr>
          <w:b/>
          <w:spacing w:val="-2"/>
          <w:sz w:val="21"/>
        </w:rPr>
        <w:t>A</w:t>
      </w:r>
      <w:r>
        <w:rPr>
          <w:b/>
          <w:spacing w:val="-2"/>
          <w:sz w:val="26"/>
        </w:rPr>
        <w:t>/</w:t>
      </w:r>
      <w:r>
        <w:rPr>
          <w:b/>
          <w:spacing w:val="-2"/>
          <w:sz w:val="21"/>
        </w:rPr>
        <w:t>S</w:t>
      </w:r>
      <w:r>
        <w:rPr>
          <w:b/>
          <w:spacing w:val="-2"/>
          <w:sz w:val="26"/>
        </w:rPr>
        <w:t>)(</w:t>
      </w:r>
      <w:r>
        <w:rPr>
          <w:b/>
          <w:spacing w:val="-2"/>
          <w:sz w:val="21"/>
        </w:rPr>
        <w:t>ES</w:t>
      </w:r>
      <w:r>
        <w:rPr>
          <w:b/>
          <w:spacing w:val="-2"/>
          <w:sz w:val="26"/>
        </w:rPr>
        <w:t>)</w:t>
      </w:r>
      <w:r>
        <w:rPr>
          <w:b/>
          <w:sz w:val="26"/>
        </w:rPr>
        <w:tab/>
      </w:r>
      <w:r>
        <w:rPr>
          <w:b/>
          <w:sz w:val="26"/>
        </w:rPr>
        <w:t>:</w:t>
      </w:r>
      <w:r>
        <w:rPr>
          <w:b/>
          <w:spacing w:val="-8"/>
          <w:sz w:val="26"/>
        </w:rPr>
        <w:t xml:space="preserve"> </w:t>
      </w:r>
      <w:r>
        <w:rPr>
          <w:sz w:val="26"/>
        </w:rPr>
        <w:t>A</w:t>
      </w:r>
      <w:r>
        <w:rPr>
          <w:sz w:val="21"/>
        </w:rPr>
        <w:t>DVOGADO</w:t>
      </w:r>
      <w:r>
        <w:rPr>
          <w:sz w:val="26"/>
        </w:rPr>
        <w:t>-</w:t>
      </w:r>
      <w:r>
        <w:rPr>
          <w:sz w:val="21"/>
        </w:rPr>
        <w:t>GERAL</w:t>
      </w:r>
      <w:r>
        <w:rPr>
          <w:spacing w:val="26"/>
          <w:sz w:val="21"/>
        </w:rPr>
        <w:t xml:space="preserve"> </w:t>
      </w:r>
      <w:r>
        <w:rPr>
          <w:sz w:val="21"/>
        </w:rPr>
        <w:t>DA</w:t>
      </w:r>
      <w:r>
        <w:rPr>
          <w:spacing w:val="26"/>
          <w:sz w:val="21"/>
        </w:rPr>
        <w:t xml:space="preserve"> </w:t>
      </w:r>
      <w:r>
        <w:rPr>
          <w:spacing w:val="-2"/>
          <w:sz w:val="26"/>
        </w:rPr>
        <w:t>U</w:t>
      </w:r>
      <w:r>
        <w:rPr>
          <w:spacing w:val="-2"/>
          <w:sz w:val="21"/>
        </w:rPr>
        <w:t>NIÃO</w:t>
      </w:r>
    </w:p>
    <w:p w14:paraId="7C9D8E37">
      <w:pPr>
        <w:tabs>
          <w:tab w:val="left" w:pos="3401"/>
          <w:tab w:val="left" w:pos="5265"/>
          <w:tab w:val="left" w:pos="6211"/>
          <w:tab w:val="left" w:pos="8686"/>
        </w:tabs>
        <w:spacing w:before="0"/>
        <w:ind w:left="573" w:right="0" w:firstLine="0"/>
        <w:jc w:val="left"/>
        <w:rPr>
          <w:sz w:val="21"/>
        </w:rPr>
      </w:pPr>
      <w:r>
        <w:rPr>
          <w:b/>
          <w:spacing w:val="-2"/>
          <w:sz w:val="26"/>
        </w:rPr>
        <w:t>A</w:t>
      </w:r>
      <w:r>
        <w:rPr>
          <w:b/>
          <w:spacing w:val="-2"/>
          <w:sz w:val="21"/>
        </w:rPr>
        <w:t>SSIST</w:t>
      </w:r>
      <w:r>
        <w:rPr>
          <w:b/>
          <w:spacing w:val="-2"/>
          <w:sz w:val="26"/>
        </w:rPr>
        <w:t>.(</w:t>
      </w:r>
      <w:r>
        <w:rPr>
          <w:b/>
          <w:spacing w:val="-2"/>
          <w:sz w:val="21"/>
        </w:rPr>
        <w:t>S</w:t>
      </w:r>
      <w:r>
        <w:rPr>
          <w:b/>
          <w:spacing w:val="-2"/>
          <w:sz w:val="26"/>
        </w:rPr>
        <w:t>)</w:t>
      </w:r>
      <w:r>
        <w:rPr>
          <w:b/>
          <w:sz w:val="26"/>
        </w:rPr>
        <w:tab/>
      </w:r>
      <w:r>
        <w:rPr>
          <w:b/>
          <w:sz w:val="26"/>
        </w:rPr>
        <w:t>:</w:t>
      </w:r>
      <w:r>
        <w:rPr>
          <w:b/>
          <w:spacing w:val="-20"/>
          <w:sz w:val="26"/>
        </w:rPr>
        <w:t xml:space="preserve"> </w:t>
      </w:r>
      <w:r>
        <w:rPr>
          <w:spacing w:val="-2"/>
          <w:sz w:val="26"/>
        </w:rPr>
        <w:t>S</w:t>
      </w:r>
      <w:r>
        <w:rPr>
          <w:spacing w:val="-2"/>
          <w:sz w:val="21"/>
        </w:rPr>
        <w:t>INDICATO</w:t>
      </w:r>
      <w:r>
        <w:rPr>
          <w:sz w:val="21"/>
        </w:rPr>
        <w:tab/>
      </w:r>
      <w:r>
        <w:rPr>
          <w:spacing w:val="-5"/>
          <w:sz w:val="21"/>
        </w:rPr>
        <w:t>DOS</w:t>
      </w:r>
      <w:r>
        <w:rPr>
          <w:sz w:val="21"/>
        </w:rPr>
        <w:tab/>
      </w:r>
      <w:r>
        <w:rPr>
          <w:spacing w:val="-2"/>
          <w:sz w:val="26"/>
        </w:rPr>
        <w:t>T</w:t>
      </w:r>
      <w:r>
        <w:rPr>
          <w:spacing w:val="-2"/>
          <w:sz w:val="21"/>
        </w:rPr>
        <w:t>RABALHADORES</w:t>
      </w:r>
      <w:r>
        <w:rPr>
          <w:sz w:val="21"/>
        </w:rPr>
        <w:tab/>
      </w:r>
      <w:r>
        <w:rPr>
          <w:spacing w:val="-5"/>
          <w:sz w:val="26"/>
        </w:rPr>
        <w:t>E</w:t>
      </w:r>
      <w:r>
        <w:rPr>
          <w:spacing w:val="-5"/>
          <w:sz w:val="21"/>
        </w:rPr>
        <w:t>M</w:t>
      </w:r>
    </w:p>
    <w:p w14:paraId="002CBD29">
      <w:pPr>
        <w:pStyle w:val="5"/>
        <w:ind w:left="3506" w:right="24"/>
        <w:jc w:val="both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2074545</wp:posOffset>
                </wp:positionH>
                <wp:positionV relativeFrom="paragraph">
                  <wp:posOffset>1936750</wp:posOffset>
                </wp:positionV>
                <wp:extent cx="3743960" cy="317500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374396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117F42">
                            <w:pPr>
                              <w:spacing w:before="0" w:line="500" w:lineRule="exact"/>
                              <w:ind w:left="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50"/>
                                <w14:textOutline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Em: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7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23/10/2025 - 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12:23:20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163.35pt;margin-top:152.5pt;height:25pt;width:294.8pt;mso-position-horizontal-relative:page;rotation:-3932160f;z-index:251660288;mso-width-relative:page;mso-height-relative:page;" filled="f" stroked="f" coordsize="21600,21600" o:gfxdata="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HbUh9gAAAALAQAADwAAAAAAAAABACAAAAAiAAAAZHJzL2Rvd25yZXYueG1sUEsB&#10;AhQAFAAAAAgAh07iQNb9CIG8AQAAg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5117F42">
                      <w:pPr>
                        <w:spacing w:before="0" w:line="500" w:lineRule="exact"/>
                        <w:ind w:left="0" w:right="0" w:firstLine="0"/>
                        <w:jc w:val="left"/>
                        <w:rPr>
                          <w:rFonts w:ascii="Arial MT"/>
                          <w:color w:val="000000"/>
                          <w:sz w:val="50"/>
                          <w14:textOutline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Em:</w:t>
                      </w:r>
                      <w:r>
                        <w:rPr>
                          <w:rFonts w:ascii="Arial MT"/>
                          <w:color w:val="BFBFBF"/>
                          <w:spacing w:val="-27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23/10/2025 - </w:t>
                      </w:r>
                      <w:r>
                        <w:rPr>
                          <w:rFonts w:ascii="Arial MT"/>
                          <w:color w:val="BFBFBF"/>
                          <w:spacing w:val="-2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12:23:20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mallCaps/>
        </w:rPr>
        <w:t>Educação Básica das Redes Públicas Estadual e Municipais do Estado do Maranhão ¿ Sinproessemma</w:t>
      </w:r>
    </w:p>
    <w:p w14:paraId="168F01B6">
      <w:pPr>
        <w:tabs>
          <w:tab w:val="left" w:pos="3401"/>
        </w:tabs>
        <w:spacing w:before="0"/>
        <w:ind w:left="573" w:right="0" w:firstLine="0"/>
        <w:jc w:val="both"/>
        <w:rPr>
          <w:sz w:val="21"/>
        </w:rPr>
      </w:pPr>
      <w:r>
        <w:rPr>
          <w:b/>
          <w:spacing w:val="-2"/>
          <w:sz w:val="26"/>
        </w:rPr>
        <w:t>A</w:t>
      </w:r>
      <w:r>
        <w:rPr>
          <w:b/>
          <w:spacing w:val="-2"/>
          <w:sz w:val="21"/>
        </w:rPr>
        <w:t>DV</w:t>
      </w:r>
      <w:r>
        <w:rPr>
          <w:b/>
          <w:spacing w:val="-2"/>
          <w:sz w:val="26"/>
        </w:rPr>
        <w:t>.(</w:t>
      </w:r>
      <w:r>
        <w:rPr>
          <w:b/>
          <w:spacing w:val="-2"/>
          <w:sz w:val="21"/>
        </w:rPr>
        <w:t>A</w:t>
      </w:r>
      <w:r>
        <w:rPr>
          <w:b/>
          <w:spacing w:val="-2"/>
          <w:sz w:val="26"/>
        </w:rPr>
        <w:t>/</w:t>
      </w:r>
      <w:r>
        <w:rPr>
          <w:b/>
          <w:spacing w:val="-2"/>
          <w:sz w:val="21"/>
        </w:rPr>
        <w:t>S</w:t>
      </w:r>
      <w:r>
        <w:rPr>
          <w:b/>
          <w:spacing w:val="-2"/>
          <w:sz w:val="26"/>
        </w:rPr>
        <w:t>)</w:t>
      </w:r>
      <w:r>
        <w:rPr>
          <w:b/>
          <w:sz w:val="26"/>
        </w:rPr>
        <w:tab/>
      </w:r>
      <w:r>
        <w:rPr>
          <w:b/>
          <w:sz w:val="26"/>
        </w:rPr>
        <w:t>:</w:t>
      </w:r>
      <w:r>
        <w:rPr>
          <w:b/>
          <w:spacing w:val="-16"/>
          <w:sz w:val="26"/>
        </w:rPr>
        <w:t xml:space="preserve"> </w:t>
      </w:r>
      <w:r>
        <w:rPr>
          <w:sz w:val="26"/>
        </w:rPr>
        <w:t>F</w:t>
      </w:r>
      <w:r>
        <w:rPr>
          <w:sz w:val="21"/>
        </w:rPr>
        <w:t>RANCISCO</w:t>
      </w:r>
      <w:r>
        <w:rPr>
          <w:spacing w:val="71"/>
          <w:sz w:val="21"/>
        </w:rPr>
        <w:t xml:space="preserve">  </w:t>
      </w:r>
      <w:r>
        <w:rPr>
          <w:sz w:val="26"/>
        </w:rPr>
        <w:t>A</w:t>
      </w:r>
      <w:r>
        <w:rPr>
          <w:sz w:val="21"/>
        </w:rPr>
        <w:t>LDAIRTON</w:t>
      </w:r>
      <w:r>
        <w:rPr>
          <w:spacing w:val="70"/>
          <w:sz w:val="21"/>
        </w:rPr>
        <w:t xml:space="preserve">  </w:t>
      </w:r>
      <w:r>
        <w:rPr>
          <w:sz w:val="26"/>
        </w:rPr>
        <w:t>R</w:t>
      </w:r>
      <w:r>
        <w:rPr>
          <w:sz w:val="21"/>
        </w:rPr>
        <w:t>IBEIRO</w:t>
      </w:r>
      <w:r>
        <w:rPr>
          <w:spacing w:val="71"/>
          <w:sz w:val="21"/>
        </w:rPr>
        <w:t xml:space="preserve">  </w:t>
      </w:r>
      <w:r>
        <w:rPr>
          <w:spacing w:val="-2"/>
          <w:sz w:val="26"/>
        </w:rPr>
        <w:t>C</w:t>
      </w:r>
      <w:r>
        <w:rPr>
          <w:spacing w:val="-2"/>
          <w:sz w:val="21"/>
        </w:rPr>
        <w:t>ARVALHO</w:t>
      </w:r>
    </w:p>
    <w:p w14:paraId="1A8D0969">
      <w:pPr>
        <w:pStyle w:val="5"/>
        <w:ind w:left="3506"/>
      </w:pPr>
      <w:r>
        <w:rPr>
          <w:smallCaps/>
          <w:spacing w:val="-2"/>
        </w:rPr>
        <w:t>Junior</w:t>
      </w:r>
    </w:p>
    <w:p w14:paraId="69530C3C">
      <w:pPr>
        <w:tabs>
          <w:tab w:val="left" w:pos="3401"/>
        </w:tabs>
        <w:spacing w:before="0"/>
        <w:ind w:left="573" w:right="0" w:firstLine="0"/>
        <w:jc w:val="left"/>
        <w:rPr>
          <w:sz w:val="21"/>
        </w:rPr>
      </w:pPr>
      <w:r>
        <w:rPr>
          <w:b/>
          <w:spacing w:val="-2"/>
          <w:sz w:val="26"/>
        </w:rPr>
        <w:t>A</w:t>
      </w:r>
      <w:r>
        <w:rPr>
          <w:b/>
          <w:spacing w:val="-2"/>
          <w:sz w:val="21"/>
        </w:rPr>
        <w:t>DV</w:t>
      </w:r>
      <w:r>
        <w:rPr>
          <w:b/>
          <w:spacing w:val="-2"/>
          <w:sz w:val="26"/>
        </w:rPr>
        <w:t>.(</w:t>
      </w:r>
      <w:r>
        <w:rPr>
          <w:b/>
          <w:spacing w:val="-2"/>
          <w:sz w:val="21"/>
        </w:rPr>
        <w:t>A</w:t>
      </w:r>
      <w:r>
        <w:rPr>
          <w:b/>
          <w:spacing w:val="-2"/>
          <w:sz w:val="26"/>
        </w:rPr>
        <w:t>/</w:t>
      </w:r>
      <w:r>
        <w:rPr>
          <w:b/>
          <w:spacing w:val="-2"/>
          <w:sz w:val="21"/>
        </w:rPr>
        <w:t>S</w:t>
      </w:r>
      <w:r>
        <w:rPr>
          <w:b/>
          <w:spacing w:val="-2"/>
          <w:sz w:val="26"/>
        </w:rPr>
        <w:t>)</w:t>
      </w:r>
      <w:r>
        <w:rPr>
          <w:b/>
          <w:sz w:val="26"/>
        </w:rPr>
        <w:tab/>
      </w:r>
      <w:r>
        <w:rPr>
          <w:b/>
          <w:sz w:val="26"/>
        </w:rPr>
        <w:t>:</w:t>
      </w:r>
      <w:r>
        <w:rPr>
          <w:b/>
          <w:spacing w:val="-12"/>
          <w:sz w:val="26"/>
        </w:rPr>
        <w:t xml:space="preserve"> </w:t>
      </w:r>
      <w:r>
        <w:rPr>
          <w:sz w:val="26"/>
        </w:rPr>
        <w:t>L</w:t>
      </w:r>
      <w:r>
        <w:rPr>
          <w:sz w:val="21"/>
        </w:rPr>
        <w:t>UCIANO</w:t>
      </w:r>
      <w:r>
        <w:rPr>
          <w:spacing w:val="21"/>
          <w:sz w:val="21"/>
        </w:rPr>
        <w:t xml:space="preserve"> </w:t>
      </w:r>
      <w:r>
        <w:rPr>
          <w:sz w:val="26"/>
        </w:rPr>
        <w:t>R</w:t>
      </w:r>
      <w:r>
        <w:rPr>
          <w:sz w:val="21"/>
        </w:rPr>
        <w:t>AMOS</w:t>
      </w:r>
      <w:r>
        <w:rPr>
          <w:spacing w:val="20"/>
          <w:sz w:val="21"/>
        </w:rPr>
        <w:t xml:space="preserve"> </w:t>
      </w:r>
      <w:r>
        <w:rPr>
          <w:spacing w:val="-4"/>
          <w:sz w:val="26"/>
        </w:rPr>
        <w:t>V</w:t>
      </w:r>
      <w:r>
        <w:rPr>
          <w:spacing w:val="-4"/>
          <w:sz w:val="21"/>
        </w:rPr>
        <w:t>OLK</w:t>
      </w:r>
    </w:p>
    <w:p w14:paraId="6D881AF6">
      <w:pPr>
        <w:tabs>
          <w:tab w:val="left" w:pos="3401"/>
          <w:tab w:val="left" w:pos="4883"/>
          <w:tab w:val="left" w:pos="6019"/>
          <w:tab w:val="left" w:pos="7507"/>
        </w:tabs>
        <w:spacing w:before="0"/>
        <w:ind w:left="573" w:right="0" w:firstLine="0"/>
        <w:jc w:val="left"/>
        <w:rPr>
          <w:sz w:val="21"/>
        </w:rPr>
      </w:pPr>
      <w:r>
        <w:rPr>
          <w:b/>
          <w:spacing w:val="-2"/>
          <w:sz w:val="26"/>
        </w:rPr>
        <w:t>A</w:t>
      </w:r>
      <w:r>
        <w:rPr>
          <w:b/>
          <w:spacing w:val="-2"/>
          <w:sz w:val="21"/>
        </w:rPr>
        <w:t>DV</w:t>
      </w:r>
      <w:r>
        <w:rPr>
          <w:b/>
          <w:spacing w:val="-2"/>
          <w:sz w:val="26"/>
        </w:rPr>
        <w:t>.(</w:t>
      </w:r>
      <w:r>
        <w:rPr>
          <w:b/>
          <w:spacing w:val="-2"/>
          <w:sz w:val="21"/>
        </w:rPr>
        <w:t>A</w:t>
      </w:r>
      <w:r>
        <w:rPr>
          <w:b/>
          <w:spacing w:val="-2"/>
          <w:sz w:val="26"/>
        </w:rPr>
        <w:t>/</w:t>
      </w:r>
      <w:r>
        <w:rPr>
          <w:b/>
          <w:spacing w:val="-2"/>
          <w:sz w:val="21"/>
        </w:rPr>
        <w:t>S</w:t>
      </w:r>
      <w:r>
        <w:rPr>
          <w:b/>
          <w:spacing w:val="-2"/>
          <w:sz w:val="26"/>
        </w:rPr>
        <w:t>)</w:t>
      </w:r>
      <w:r>
        <w:rPr>
          <w:b/>
          <w:sz w:val="26"/>
        </w:rPr>
        <w:tab/>
      </w:r>
      <w:r>
        <w:rPr>
          <w:b/>
          <w:sz w:val="26"/>
        </w:rPr>
        <w:t>:</w:t>
      </w:r>
      <w:r>
        <w:rPr>
          <w:b/>
          <w:spacing w:val="-20"/>
          <w:sz w:val="26"/>
        </w:rPr>
        <w:t xml:space="preserve"> </w:t>
      </w:r>
      <w:r>
        <w:rPr>
          <w:spacing w:val="-2"/>
          <w:sz w:val="26"/>
        </w:rPr>
        <w:t>S</w:t>
      </w:r>
      <w:r>
        <w:rPr>
          <w:spacing w:val="-2"/>
          <w:sz w:val="21"/>
        </w:rPr>
        <w:t>ANTINA</w:t>
      </w:r>
      <w:r>
        <w:rPr>
          <w:sz w:val="21"/>
        </w:rPr>
        <w:tab/>
      </w:r>
      <w:r>
        <w:rPr>
          <w:spacing w:val="-4"/>
          <w:sz w:val="26"/>
        </w:rPr>
        <w:t>M</w:t>
      </w:r>
      <w:r>
        <w:rPr>
          <w:spacing w:val="-4"/>
          <w:sz w:val="21"/>
        </w:rPr>
        <w:t>ARIA</w:t>
      </w:r>
      <w:r>
        <w:rPr>
          <w:sz w:val="21"/>
        </w:rPr>
        <w:tab/>
      </w:r>
      <w:r>
        <w:rPr>
          <w:spacing w:val="-2"/>
          <w:sz w:val="26"/>
        </w:rPr>
        <w:t>B</w:t>
      </w:r>
      <w:r>
        <w:rPr>
          <w:spacing w:val="-2"/>
          <w:sz w:val="21"/>
        </w:rPr>
        <w:t>RANDAO</w:t>
      </w:r>
      <w:r>
        <w:rPr>
          <w:sz w:val="21"/>
        </w:rPr>
        <w:tab/>
      </w:r>
      <w:r>
        <w:rPr>
          <w:spacing w:val="-2"/>
          <w:sz w:val="26"/>
        </w:rPr>
        <w:t>N</w:t>
      </w:r>
      <w:r>
        <w:rPr>
          <w:spacing w:val="-2"/>
          <w:sz w:val="21"/>
        </w:rPr>
        <w:t>ASCIMENTO</w:t>
      </w:r>
    </w:p>
    <w:p w14:paraId="6F48B6E7">
      <w:pPr>
        <w:pStyle w:val="5"/>
        <w:ind w:left="3506"/>
      </w:pPr>
      <w:r>
        <w:rPr>
          <w:smallCaps/>
          <w:spacing w:val="-2"/>
        </w:rPr>
        <w:t>Goncalves</w:t>
      </w:r>
    </w:p>
    <w:p w14:paraId="35B628A3">
      <w:pPr>
        <w:pStyle w:val="5"/>
        <w:spacing w:before="167"/>
        <w:rPr>
          <w:sz w:val="21"/>
        </w:rPr>
      </w:pPr>
    </w:p>
    <w:p w14:paraId="2B56A668">
      <w:pPr>
        <w:pStyle w:val="2"/>
        <w:spacing w:before="1"/>
        <w:ind w:left="1133"/>
        <w:jc w:val="center"/>
      </w:pPr>
      <w:r>
        <w:rPr>
          <w:spacing w:val="-2"/>
        </w:rPr>
        <w:t>DECISÃO</w:t>
      </w:r>
    </w:p>
    <w:p w14:paraId="2F5DB2E1">
      <w:pPr>
        <w:pStyle w:val="7"/>
        <w:numPr>
          <w:ilvl w:val="0"/>
          <w:numId w:val="1"/>
        </w:numPr>
        <w:tabs>
          <w:tab w:val="left" w:pos="1460"/>
        </w:tabs>
        <w:spacing w:before="350" w:after="0" w:line="264" w:lineRule="auto"/>
        <w:ind w:left="567" w:right="2" w:firstLine="567"/>
        <w:jc w:val="both"/>
        <w:rPr>
          <w:sz w:val="26"/>
        </w:rPr>
      </w:pPr>
      <w:r>
        <w:rPr>
          <w:sz w:val="26"/>
        </w:rPr>
        <w:t>O Estado do Maranhão requereu o cumprimento de sentença, indicando como total devido a quantia de R$ 4.418.845.035,39 (quatro bilhões</w:t>
      </w:r>
      <w:r>
        <w:rPr>
          <w:spacing w:val="-1"/>
          <w:sz w:val="26"/>
        </w:rPr>
        <w:t xml:space="preserve"> </w:t>
      </w:r>
      <w:r>
        <w:rPr>
          <w:sz w:val="26"/>
        </w:rPr>
        <w:t>quatrocentos</w:t>
      </w:r>
      <w:r>
        <w:rPr>
          <w:spacing w:val="-1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dezoito</w:t>
      </w:r>
      <w:r>
        <w:rPr>
          <w:spacing w:val="-1"/>
          <w:sz w:val="26"/>
        </w:rPr>
        <w:t xml:space="preserve"> </w:t>
      </w:r>
      <w:r>
        <w:rPr>
          <w:sz w:val="26"/>
        </w:rPr>
        <w:t>milhões</w:t>
      </w:r>
      <w:r>
        <w:rPr>
          <w:spacing w:val="-1"/>
          <w:sz w:val="26"/>
        </w:rPr>
        <w:t xml:space="preserve"> </w:t>
      </w:r>
      <w:r>
        <w:rPr>
          <w:sz w:val="26"/>
        </w:rPr>
        <w:t>oitocentos</w:t>
      </w:r>
      <w:r>
        <w:rPr>
          <w:spacing w:val="-1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quarenta</w:t>
      </w:r>
      <w:r>
        <w:rPr>
          <w:spacing w:val="-1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cinco</w:t>
      </w:r>
      <w:r>
        <w:rPr>
          <w:spacing w:val="-1"/>
          <w:sz w:val="26"/>
        </w:rPr>
        <w:t xml:space="preserve"> </w:t>
      </w:r>
      <w:r>
        <w:rPr>
          <w:sz w:val="26"/>
        </w:rPr>
        <w:t>mil</w:t>
      </w:r>
      <w:r>
        <w:rPr>
          <w:spacing w:val="-1"/>
          <w:sz w:val="26"/>
        </w:rPr>
        <w:t xml:space="preserve"> </w:t>
      </w:r>
      <w:r>
        <w:rPr>
          <w:sz w:val="26"/>
        </w:rPr>
        <w:t>e trinta e cinco reais e trinta e nove centavos).</w:t>
      </w:r>
    </w:p>
    <w:p w14:paraId="06FF511C">
      <w:pPr>
        <w:pStyle w:val="5"/>
        <w:spacing w:before="35"/>
      </w:pPr>
    </w:p>
    <w:p w14:paraId="65BAA53A">
      <w:pPr>
        <w:pStyle w:val="5"/>
        <w:spacing w:before="1" w:line="264" w:lineRule="auto"/>
        <w:ind w:left="567" w:right="1" w:firstLine="567"/>
        <w:jc w:val="both"/>
      </w:pPr>
      <w:r>
        <w:t>Em 30 de março de 2023, remeti o processo à Presidência do</w:t>
      </w:r>
      <w:r>
        <w:rPr>
          <w:spacing w:val="80"/>
        </w:rPr>
        <w:t xml:space="preserve"> </w:t>
      </w:r>
      <w:r>
        <w:t>Tribunal para expedição de precatório referente à parcela incontroversa em favor do Estado do Maranhão, no valor de R$ 3.822.643.502,49 (três bilhões oitocentos e vinte e dois milhões seiscentos e quarenta e três mil quinhentos e dois reais e quarenta e nove centavos) (eDoc 129).</w:t>
      </w:r>
    </w:p>
    <w:p w14:paraId="6953765F">
      <w:pPr>
        <w:pStyle w:val="5"/>
        <w:spacing w:before="34"/>
      </w:pPr>
    </w:p>
    <w:p w14:paraId="47A9C182">
      <w:pPr>
        <w:pStyle w:val="5"/>
        <w:spacing w:before="1" w:line="264" w:lineRule="auto"/>
        <w:ind w:left="567" w:right="2" w:firstLine="567"/>
        <w:jc w:val="both"/>
      </w:pPr>
      <w:r>
        <w:t>Em 2 de outubro de 2023, suspendi o curso do processo por 90 (noventa) dias, nos termos do art. 313, II, do Código de Processo Civil, considerando a informação de que havia tratativa de acordo entre as partes (eDoc 170).</w:t>
      </w:r>
    </w:p>
    <w:p w14:paraId="21DF4B9E">
      <w:pPr>
        <w:pStyle w:val="5"/>
        <w:spacing w:after="0" w:line="264" w:lineRule="auto"/>
        <w:jc w:val="both"/>
        <w:sectPr>
          <w:footerReference r:id="rId5" w:type="default"/>
          <w:type w:val="continuous"/>
          <w:pgSz w:w="11910" w:h="16840"/>
          <w:pgMar w:top="1920" w:right="1133" w:bottom="640" w:left="1700" w:header="0" w:footer="445" w:gutter="0"/>
          <w:pgNumType w:start="1"/>
          <w:cols w:space="720" w:num="1"/>
        </w:sectPr>
      </w:pPr>
    </w:p>
    <w:p w14:paraId="55126485">
      <w:pPr>
        <w:pStyle w:val="5"/>
        <w:spacing w:before="301" w:line="264" w:lineRule="auto"/>
        <w:ind w:left="567" w:right="3" w:firstLine="567"/>
        <w:jc w:val="both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-1021080</wp:posOffset>
                </wp:positionH>
                <wp:positionV relativeFrom="page">
                  <wp:posOffset>5136515</wp:posOffset>
                </wp:positionV>
                <wp:extent cx="9428480" cy="317500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942848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808E9D">
                            <w:pPr>
                              <w:spacing w:before="0" w:line="500" w:lineRule="exact"/>
                              <w:ind w:left="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50"/>
                                <w14:textOutline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Impresso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5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por: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9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223.980.743-15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9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VALDENIO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NOGUEIRA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CAMINHA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-80.4pt;margin-top:404.45pt;height:25pt;width:742.4pt;mso-position-horizontal-relative:page;mso-position-vertical-relative:page;rotation:-3932160f;z-index:251660288;mso-width-relative:page;mso-height-relative:page;" filled="f" stroked="f" coordsize="21600,21600" o:gfxdata="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fQnldkAAAANAQAADwAAAAAAAAABACAAAAAiAAAAZHJzL2Rvd25yZXYueG1sUEsB&#10;AhQAFAAAAAgAh07iQKix2YO7AQAAgw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0808E9D">
                      <w:pPr>
                        <w:spacing w:before="0" w:line="500" w:lineRule="exact"/>
                        <w:ind w:left="0" w:right="0" w:firstLine="0"/>
                        <w:jc w:val="left"/>
                        <w:rPr>
                          <w:rFonts w:ascii="Arial MT"/>
                          <w:color w:val="000000"/>
                          <w:sz w:val="50"/>
                          <w14:textOutline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Impresso</w:t>
                      </w:r>
                      <w:r>
                        <w:rPr>
                          <w:rFonts w:ascii="Arial MT"/>
                          <w:color w:val="BFBFBF"/>
                          <w:spacing w:val="-5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por:</w:t>
                      </w:r>
                      <w:r>
                        <w:rPr>
                          <w:rFonts w:ascii="Arial MT"/>
                          <w:color w:val="BFBFBF"/>
                          <w:spacing w:val="-29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223.980.743-15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 MT"/>
                          <w:color w:val="BFBFBF"/>
                          <w:spacing w:val="-29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VALDENIO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NOGUEIRA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pacing w:val="-2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CAMINHA</w:t>
                      </w:r>
                    </w:p>
                  </w:txbxContent>
                </v:textbox>
              </v:shape>
            </w:pict>
          </mc:Fallback>
        </mc:AlternateContent>
      </w:r>
      <w:r>
        <w:t>Por intermédio da petição/STF n. 8.147/2024, a entidade sindical informou a realização de acordo entre as partes e requereu providências, por parte da União, para o pagamento do precatório em parcela única, bem como o pagamento de valor firmado em eventual acordo, também em parcela única (eDoc 180).</w:t>
      </w:r>
    </w:p>
    <w:p w14:paraId="4247B55B">
      <w:pPr>
        <w:pStyle w:val="5"/>
        <w:spacing w:before="35"/>
      </w:pPr>
    </w:p>
    <w:p w14:paraId="5BE08CA0">
      <w:pPr>
        <w:pStyle w:val="5"/>
        <w:spacing w:line="264" w:lineRule="auto"/>
        <w:ind w:left="567" w:right="2" w:firstLine="567"/>
        <w:jc w:val="both"/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2074545</wp:posOffset>
                </wp:positionH>
                <wp:positionV relativeFrom="paragraph">
                  <wp:posOffset>2498725</wp:posOffset>
                </wp:positionV>
                <wp:extent cx="3743960" cy="317500"/>
                <wp:effectExtent l="0" t="0" r="0" b="0"/>
                <wp:wrapNone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374396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7A3A3B">
                            <w:pPr>
                              <w:spacing w:before="0" w:line="500" w:lineRule="exact"/>
                              <w:ind w:left="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50"/>
                                <w14:textOutline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Em: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7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23/10/2025 - 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12:23:20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6" o:spt="202" type="#_x0000_t202" style="position:absolute;left:0pt;margin-left:163.35pt;margin-top:196.75pt;height:25pt;width:294.8pt;mso-position-horizontal-relative:page;rotation:-3932160f;z-index:251661312;mso-width-relative:page;mso-height-relative:page;" filled="f" stroked="f" coordsize="21600,21600" o:gfxdata="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3GX+XZAAAACwEAAA8AAAAAAAAAAQAgAAAAIgAAAGRycy9kb3ducmV2LnhtbFBL&#10;AQIUABQAAAAIAIdO4kAagrzrvAEAAIM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07A3A3B">
                      <w:pPr>
                        <w:spacing w:before="0" w:line="500" w:lineRule="exact"/>
                        <w:ind w:left="0" w:right="0" w:firstLine="0"/>
                        <w:jc w:val="left"/>
                        <w:rPr>
                          <w:rFonts w:ascii="Arial MT"/>
                          <w:color w:val="000000"/>
                          <w:sz w:val="50"/>
                          <w14:textOutline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Em:</w:t>
                      </w:r>
                      <w:r>
                        <w:rPr>
                          <w:rFonts w:ascii="Arial MT"/>
                          <w:color w:val="BFBFBF"/>
                          <w:spacing w:val="-27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23/10/2025 - </w:t>
                      </w:r>
                      <w:r>
                        <w:rPr>
                          <w:rFonts w:ascii="Arial MT"/>
                          <w:color w:val="BFBFBF"/>
                          <w:spacing w:val="-2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12:23:20</w:t>
                      </w:r>
                    </w:p>
                  </w:txbxContent>
                </v:textbox>
              </v:shape>
            </w:pict>
          </mc:Fallback>
        </mc:AlternateContent>
      </w:r>
      <w:r>
        <w:t>Em petição conjunta, a União e o Estado do Maranhão protocolaram cópia de acordo, requerendo a sua homologação (eDocs 184 e 185). Afirmam que a composição está restrita à parcela controversa, não abrangendo a verba honorária de sucumbência.</w:t>
      </w:r>
    </w:p>
    <w:p w14:paraId="2FAD5B56">
      <w:pPr>
        <w:pStyle w:val="5"/>
        <w:spacing w:before="35"/>
      </w:pPr>
    </w:p>
    <w:p w14:paraId="46C28A9B">
      <w:pPr>
        <w:pStyle w:val="5"/>
        <w:spacing w:line="264" w:lineRule="auto"/>
        <w:ind w:left="567" w:right="4" w:firstLine="567"/>
        <w:jc w:val="both"/>
      </w:pPr>
      <w:r>
        <w:t>A União apresentou manifestação contrária ao pleito sindical de pagamento do precatório em parcela única (eDoc 191). Afirma que a sistemática de pagamento parcelado de precatórios, prevista no art. 4º da Emenda Constitucional n. 114/2021, não foi declarada inconstitucional pelo Supremo. petição/STF n. 12492/2024.</w:t>
      </w:r>
    </w:p>
    <w:p w14:paraId="7140A2B3">
      <w:pPr>
        <w:pStyle w:val="5"/>
        <w:spacing w:before="35"/>
      </w:pPr>
    </w:p>
    <w:p w14:paraId="4DB9F2CB">
      <w:pPr>
        <w:pStyle w:val="5"/>
        <w:spacing w:line="264" w:lineRule="auto"/>
        <w:ind w:left="567" w:right="3" w:firstLine="567"/>
        <w:jc w:val="both"/>
      </w:pPr>
      <w:r>
        <w:t>Em petição/STF 20404/2024, o Estado do Maranhão apresentou petição requerendo que o montante da primeira parcela do valor incontroverso</w:t>
      </w:r>
      <w:r>
        <w:rPr>
          <w:spacing w:val="-4"/>
        </w:rPr>
        <w:t xml:space="preserve"> </w:t>
      </w:r>
      <w:r>
        <w:t>fosse</w:t>
      </w:r>
      <w:r>
        <w:rPr>
          <w:spacing w:val="-4"/>
        </w:rPr>
        <w:t xml:space="preserve"> </w:t>
      </w:r>
      <w:r>
        <w:t>depositado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(três)</w:t>
      </w:r>
      <w:r>
        <w:rPr>
          <w:spacing w:val="-4"/>
        </w:rPr>
        <w:t xml:space="preserve"> </w:t>
      </w:r>
      <w:r>
        <w:t>contas</w:t>
      </w:r>
      <w:r>
        <w:rPr>
          <w:spacing w:val="-4"/>
        </w:rPr>
        <w:t xml:space="preserve"> </w:t>
      </w:r>
      <w:r>
        <w:t>bancárias</w:t>
      </w:r>
      <w:r>
        <w:rPr>
          <w:spacing w:val="-4"/>
        </w:rPr>
        <w:t xml:space="preserve"> </w:t>
      </w:r>
      <w:r>
        <w:t>distintas.</w:t>
      </w:r>
      <w:r>
        <w:rPr>
          <w:spacing w:val="-4"/>
        </w:rPr>
        <w:t xml:space="preserve"> </w:t>
      </w:r>
      <w:r>
        <w:t>Para tanto,</w:t>
      </w:r>
      <w:r>
        <w:rPr>
          <w:spacing w:val="24"/>
        </w:rPr>
        <w:t xml:space="preserve"> </w:t>
      </w:r>
      <w:r>
        <w:t>indicou</w:t>
      </w:r>
      <w:r>
        <w:rPr>
          <w:spacing w:val="24"/>
        </w:rPr>
        <w:t xml:space="preserve"> </w:t>
      </w:r>
      <w:r>
        <w:t>contas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seriam</w:t>
      </w:r>
      <w:r>
        <w:rPr>
          <w:spacing w:val="24"/>
        </w:rPr>
        <w:t xml:space="preserve"> </w:t>
      </w:r>
      <w:r>
        <w:t>destinadas:</w:t>
      </w:r>
      <w:r>
        <w:rPr>
          <w:spacing w:val="25"/>
        </w:rPr>
        <w:t xml:space="preserve"> </w:t>
      </w:r>
      <w:r>
        <w:t>i)</w:t>
      </w:r>
      <w:r>
        <w:rPr>
          <w:spacing w:val="24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educação</w:t>
      </w:r>
      <w:r>
        <w:rPr>
          <w:spacing w:val="25"/>
        </w:rPr>
        <w:t xml:space="preserve"> </w:t>
      </w:r>
      <w:r>
        <w:rPr>
          <w:spacing w:val="-2"/>
        </w:rPr>
        <w:t>fundamental;</w:t>
      </w:r>
    </w:p>
    <w:p w14:paraId="16E9BF57">
      <w:pPr>
        <w:pStyle w:val="5"/>
        <w:spacing w:line="264" w:lineRule="auto"/>
        <w:ind w:left="567" w:right="4"/>
        <w:jc w:val="both"/>
      </w:pPr>
      <w:r>
        <w:t>ii) ao pagamento de abono dos profissionais do magistério; e, iii) outra, abrangendo exclusivamente os juros moratórios.</w:t>
      </w:r>
    </w:p>
    <w:p w14:paraId="7E2904CD">
      <w:pPr>
        <w:pStyle w:val="5"/>
        <w:spacing w:before="35"/>
      </w:pPr>
    </w:p>
    <w:p w14:paraId="3DF11749">
      <w:pPr>
        <w:pStyle w:val="5"/>
        <w:spacing w:line="264" w:lineRule="auto"/>
        <w:ind w:left="567" w:right="3" w:firstLine="567"/>
        <w:jc w:val="both"/>
      </w:pPr>
      <w:r>
        <w:t>Em contraposição ao pleito do Estado do Maranhão, o Sinproesemma manifestou-se no sentido da vinculação integral do precatório ao pagamento aos profissionais do magistério e para ações voltadas à manutenção e desenvolvimento da educação, conforme preceitua o art. 5º, parágrafo único, da EC 114/2021 (eDocs 196 e 205).</w:t>
      </w:r>
    </w:p>
    <w:p w14:paraId="05E1A0F3">
      <w:pPr>
        <w:pStyle w:val="5"/>
        <w:spacing w:before="35"/>
      </w:pPr>
    </w:p>
    <w:p w14:paraId="4F6F0537">
      <w:pPr>
        <w:pStyle w:val="5"/>
        <w:spacing w:line="264" w:lineRule="auto"/>
        <w:ind w:left="567" w:right="2" w:firstLine="567"/>
        <w:jc w:val="right"/>
      </w:pPr>
      <w:r>
        <w:t>Em</w:t>
      </w:r>
      <w:r>
        <w:rPr>
          <w:spacing w:val="80"/>
        </w:rPr>
        <w:t xml:space="preserve"> </w:t>
      </w:r>
      <w:r>
        <w:t>decisão</w:t>
      </w:r>
      <w:r>
        <w:rPr>
          <w:spacing w:val="80"/>
        </w:rPr>
        <w:t xml:space="preserve"> </w:t>
      </w:r>
      <w:r>
        <w:t>monocrática</w:t>
      </w:r>
      <w:r>
        <w:rPr>
          <w:spacing w:val="80"/>
        </w:rPr>
        <w:t xml:space="preserve"> </w:t>
      </w:r>
      <w:r>
        <w:t>(eDoc</w:t>
      </w:r>
      <w:r>
        <w:rPr>
          <w:spacing w:val="80"/>
        </w:rPr>
        <w:t xml:space="preserve"> </w:t>
      </w:r>
      <w:r>
        <w:t>209),</w:t>
      </w:r>
      <w:r>
        <w:rPr>
          <w:spacing w:val="80"/>
        </w:rPr>
        <w:t xml:space="preserve"> </w:t>
      </w:r>
      <w:r>
        <w:t>rejeitei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pedido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ente subnacional,</w:t>
      </w:r>
      <w:r>
        <w:rPr>
          <w:spacing w:val="70"/>
        </w:rPr>
        <w:t xml:space="preserve"> </w:t>
      </w:r>
      <w:r>
        <w:t>da</w:t>
      </w:r>
      <w:r>
        <w:rPr>
          <w:spacing w:val="70"/>
        </w:rPr>
        <w:t xml:space="preserve"> </w:t>
      </w:r>
      <w:r>
        <w:t>forma</w:t>
      </w:r>
      <w:r>
        <w:rPr>
          <w:spacing w:val="70"/>
        </w:rPr>
        <w:t xml:space="preserve"> </w:t>
      </w:r>
      <w:r>
        <w:t>como</w:t>
      </w:r>
      <w:r>
        <w:rPr>
          <w:spacing w:val="70"/>
        </w:rPr>
        <w:t xml:space="preserve"> </w:t>
      </w:r>
      <w:r>
        <w:t>foi</w:t>
      </w:r>
      <w:r>
        <w:rPr>
          <w:spacing w:val="70"/>
        </w:rPr>
        <w:t xml:space="preserve"> </w:t>
      </w:r>
      <w:r>
        <w:t>posto,</w:t>
      </w:r>
      <w:r>
        <w:rPr>
          <w:spacing w:val="70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transferência</w:t>
      </w:r>
      <w:r>
        <w:rPr>
          <w:spacing w:val="70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parte</w:t>
      </w:r>
      <w:r>
        <w:rPr>
          <w:spacing w:val="71"/>
        </w:rPr>
        <w:t xml:space="preserve"> </w:t>
      </w:r>
      <w:r>
        <w:rPr>
          <w:spacing w:val="-5"/>
        </w:rPr>
        <w:t>dos</w:t>
      </w:r>
    </w:p>
    <w:p w14:paraId="0D389029">
      <w:pPr>
        <w:pStyle w:val="5"/>
        <w:spacing w:before="117"/>
        <w:jc w:val="right"/>
      </w:pPr>
      <w:r>
        <w:rPr>
          <w:spacing w:val="-10"/>
        </w:rPr>
        <w:t>2</w:t>
      </w:r>
    </w:p>
    <w:p w14:paraId="7F7619EA">
      <w:pPr>
        <w:pStyle w:val="5"/>
        <w:spacing w:after="0"/>
        <w:jc w:val="right"/>
        <w:sectPr>
          <w:headerReference r:id="rId6" w:type="default"/>
          <w:footerReference r:id="rId7" w:type="default"/>
          <w:pgSz w:w="11910" w:h="16840"/>
          <w:pgMar w:top="1920" w:right="1133" w:bottom="640" w:left="1700" w:header="1355" w:footer="445" w:gutter="0"/>
          <w:cols w:space="720" w:num="1"/>
        </w:sectPr>
      </w:pPr>
    </w:p>
    <w:p w14:paraId="0A3ADA3F">
      <w:pPr>
        <w:pStyle w:val="5"/>
        <w:spacing w:before="301" w:line="264" w:lineRule="auto"/>
        <w:ind w:left="567" w:right="2"/>
        <w:jc w:val="both"/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-1021080</wp:posOffset>
                </wp:positionH>
                <wp:positionV relativeFrom="page">
                  <wp:posOffset>5136515</wp:posOffset>
                </wp:positionV>
                <wp:extent cx="9428480" cy="31750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942848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0896E9">
                            <w:pPr>
                              <w:spacing w:before="0" w:line="500" w:lineRule="exact"/>
                              <w:ind w:left="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50"/>
                                <w14:textOutline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Impresso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5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por: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9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223.980.743-15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9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VALDENIO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NOGUEIRA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CAMINHA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-80.4pt;margin-top:404.45pt;height:25pt;width:742.4pt;mso-position-horizontal-relative:page;mso-position-vertical-relative:page;rotation:-3932160f;z-index:251661312;mso-width-relative:page;mso-height-relative:page;" filled="f" stroked="f" coordsize="21600,21600" o:gfxdata="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fQnldkAAAANAQAADwAAAAAAAAABACAAAAAiAAAAZHJzL2Rvd25yZXYueG1sUEsB&#10;AhQAFAAAAAgAh07iQBoOXwm7AQAAgw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10896E9">
                      <w:pPr>
                        <w:spacing w:before="0" w:line="500" w:lineRule="exact"/>
                        <w:ind w:left="0" w:right="0" w:firstLine="0"/>
                        <w:jc w:val="left"/>
                        <w:rPr>
                          <w:rFonts w:ascii="Arial MT"/>
                          <w:color w:val="000000"/>
                          <w:sz w:val="50"/>
                          <w14:textOutline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Impresso</w:t>
                      </w:r>
                      <w:r>
                        <w:rPr>
                          <w:rFonts w:ascii="Arial MT"/>
                          <w:color w:val="BFBFBF"/>
                          <w:spacing w:val="-5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por:</w:t>
                      </w:r>
                      <w:r>
                        <w:rPr>
                          <w:rFonts w:ascii="Arial MT"/>
                          <w:color w:val="BFBFBF"/>
                          <w:spacing w:val="-29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223.980.743-15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 MT"/>
                          <w:color w:val="BFBFBF"/>
                          <w:spacing w:val="-29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VALDENIO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NOGUEIRA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pacing w:val="-2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CAMINHA</w:t>
                      </w:r>
                    </w:p>
                  </w:txbxContent>
                </v:textbox>
              </v:shape>
            </w:pict>
          </mc:Fallback>
        </mc:AlternateContent>
      </w:r>
      <w:r>
        <w:t>valores incontroversos nos autos (</w:t>
      </w:r>
      <w:r>
        <w:rPr>
          <w:i/>
        </w:rPr>
        <w:t>i.e.</w:t>
      </w:r>
      <w:r>
        <w:t>, integralidade dos juros moratórios) para conta desvinculada das finalidades relacionadas à área da educação e ao pagamento de abono ao magistério.</w:t>
      </w:r>
    </w:p>
    <w:p w14:paraId="32307346">
      <w:pPr>
        <w:pStyle w:val="5"/>
        <w:spacing w:before="35"/>
      </w:pPr>
    </w:p>
    <w:p w14:paraId="74E0264E">
      <w:pPr>
        <w:pStyle w:val="5"/>
        <w:spacing w:line="264" w:lineRule="auto"/>
        <w:ind w:left="567" w:right="3" w:firstLine="567"/>
        <w:jc w:val="both"/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2074545</wp:posOffset>
                </wp:positionH>
                <wp:positionV relativeFrom="paragraph">
                  <wp:posOffset>2988945</wp:posOffset>
                </wp:positionV>
                <wp:extent cx="3743960" cy="317500"/>
                <wp:effectExtent l="0" t="0" r="0" b="0"/>
                <wp:wrapNone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374396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951705">
                            <w:pPr>
                              <w:spacing w:before="0" w:line="500" w:lineRule="exact"/>
                              <w:ind w:left="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50"/>
                                <w14:textOutline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Em: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7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23/10/2025 - 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12:23:20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6" o:spt="202" type="#_x0000_t202" style="position:absolute;left:0pt;margin-left:163.35pt;margin-top:235.35pt;height:25pt;width:294.8pt;mso-position-horizontal-relative:page;rotation:-3932160f;z-index:251662336;mso-width-relative:page;mso-height-relative:page;" filled="f" stroked="f" coordsize="21600,21600" o:gfxdata="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1+P19gAAAALAQAADwAAAAAAAAABACAAAAAiAAAAZHJzL2Rvd25yZXYueG1sUEsB&#10;AhQAFAAAAAgAh07iQKg9OmG8AQAAg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3951705">
                      <w:pPr>
                        <w:spacing w:before="0" w:line="500" w:lineRule="exact"/>
                        <w:ind w:left="0" w:right="0" w:firstLine="0"/>
                        <w:jc w:val="left"/>
                        <w:rPr>
                          <w:rFonts w:ascii="Arial MT"/>
                          <w:color w:val="000000"/>
                          <w:sz w:val="50"/>
                          <w14:textOutline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Em:</w:t>
                      </w:r>
                      <w:r>
                        <w:rPr>
                          <w:rFonts w:ascii="Arial MT"/>
                          <w:color w:val="BFBFBF"/>
                          <w:spacing w:val="-27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23/10/2025 - </w:t>
                      </w:r>
                      <w:r>
                        <w:rPr>
                          <w:rFonts w:ascii="Arial MT"/>
                          <w:color w:val="BFBFBF"/>
                          <w:spacing w:val="-2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12:23:20</w:t>
                      </w:r>
                    </w:p>
                  </w:txbxContent>
                </v:textbox>
              </v:shape>
            </w:pict>
          </mc:Fallback>
        </mc:AlternateContent>
      </w:r>
      <w:r>
        <w:t>Contra tal decisão foram interpostos embargos de declaração pelo Estado do Maranhão (eDoc 212). Alega a necessidade de esclarecimentos acerca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contornos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interpretação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aplicação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decisão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tange à natureza autônoma dos juros moratórios, “exclusivamente ao montante relativo aos 40% da verba, destinados aos investimentos na manutenção e desenvolvimento do ensino fundamental”.</w:t>
      </w:r>
    </w:p>
    <w:p w14:paraId="18E7F4D3">
      <w:pPr>
        <w:pStyle w:val="5"/>
        <w:spacing w:before="35"/>
      </w:pPr>
    </w:p>
    <w:p w14:paraId="21648753">
      <w:pPr>
        <w:pStyle w:val="5"/>
        <w:spacing w:line="264" w:lineRule="auto"/>
        <w:ind w:left="567" w:right="2" w:firstLine="567"/>
        <w:jc w:val="both"/>
      </w:pPr>
      <w:r>
        <w:t>Diz que o Supremo, no julgamento da ADPF 528, assentou a autonomia dos valores relativos aos juros de mora, em relação à verba principal, decorrente do pagamento das diferenças do Fundeb. Afirma buscar o saneamento da omissão apontada quanto à aplicação do entendimento firmado na ADPF 528 acerca da autonomia dos juros moratórios relativamente à verba principal.</w:t>
      </w:r>
    </w:p>
    <w:p w14:paraId="763BAAA4">
      <w:pPr>
        <w:pStyle w:val="5"/>
        <w:spacing w:before="35"/>
      </w:pPr>
    </w:p>
    <w:p w14:paraId="04C751A5">
      <w:pPr>
        <w:pStyle w:val="5"/>
        <w:spacing w:line="264" w:lineRule="auto"/>
        <w:ind w:left="567" w:right="2" w:firstLine="567"/>
        <w:jc w:val="both"/>
      </w:pPr>
      <w:r>
        <w:t>Ao final, pede que os embargos sejam acolhidos “para que a parcela relativa aos juros de mora referentes aos 40% de administração do Executivo possa ser utilizada em outras áreas de atuação do governo do Estado, reservando-se o montante principal do Fundef e a sua correção monetária para a aplicação exclusiva em educação”. Subsidiariamente, que seus embargos sejam recebidos como agravo interno.</w:t>
      </w:r>
    </w:p>
    <w:p w14:paraId="1E11F683">
      <w:pPr>
        <w:pStyle w:val="5"/>
        <w:spacing w:before="35"/>
      </w:pPr>
    </w:p>
    <w:p w14:paraId="7C3723A4">
      <w:pPr>
        <w:pStyle w:val="5"/>
        <w:spacing w:line="264" w:lineRule="auto"/>
        <w:ind w:left="567" w:right="1" w:firstLine="567"/>
        <w:jc w:val="both"/>
      </w:pPr>
      <w:r>
        <w:t>Não vislumbrando prejuízo à parte recorrida, deixo de abrir prazo para</w:t>
      </w:r>
      <w:r>
        <w:rPr>
          <w:spacing w:val="-1"/>
        </w:rPr>
        <w:t xml:space="preserve"> </w:t>
      </w:r>
      <w:r>
        <w:t>manifestação,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arts.</w:t>
      </w:r>
      <w:r>
        <w:rPr>
          <w:spacing w:val="-1"/>
        </w:rPr>
        <w:t xml:space="preserve"> </w:t>
      </w:r>
      <w:r>
        <w:t>6º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9º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Civil (ARE</w:t>
      </w:r>
      <w:r>
        <w:rPr>
          <w:spacing w:val="49"/>
        </w:rPr>
        <w:t xml:space="preserve"> </w:t>
      </w:r>
      <w:r>
        <w:t>999.021</w:t>
      </w:r>
      <w:r>
        <w:rPr>
          <w:spacing w:val="52"/>
        </w:rPr>
        <w:t xml:space="preserve"> </w:t>
      </w:r>
      <w:r>
        <w:t>ED-AgR,</w:t>
      </w:r>
      <w:r>
        <w:rPr>
          <w:spacing w:val="52"/>
        </w:rPr>
        <w:t xml:space="preserve"> </w:t>
      </w:r>
      <w:r>
        <w:t>ministro</w:t>
      </w:r>
      <w:r>
        <w:rPr>
          <w:spacing w:val="52"/>
        </w:rPr>
        <w:t xml:space="preserve"> </w:t>
      </w:r>
      <w:r>
        <w:t>Luiz</w:t>
      </w:r>
      <w:r>
        <w:rPr>
          <w:spacing w:val="51"/>
        </w:rPr>
        <w:t xml:space="preserve"> </w:t>
      </w:r>
      <w:r>
        <w:t>Fux;</w:t>
      </w:r>
      <w:r>
        <w:rPr>
          <w:spacing w:val="52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t>1.350.900</w:t>
      </w:r>
      <w:r>
        <w:rPr>
          <w:spacing w:val="52"/>
        </w:rPr>
        <w:t xml:space="preserve"> </w:t>
      </w:r>
      <w:r>
        <w:t>ARE-ED-</w:t>
      </w:r>
      <w:r>
        <w:rPr>
          <w:spacing w:val="-5"/>
        </w:rPr>
        <w:t>ED,</w:t>
      </w:r>
    </w:p>
    <w:p w14:paraId="0686A075">
      <w:pPr>
        <w:pStyle w:val="5"/>
        <w:spacing w:line="264" w:lineRule="auto"/>
        <w:ind w:left="567" w:right="3"/>
        <w:jc w:val="both"/>
      </w:pPr>
      <w:r>
        <w:t>ministra Cármen Lúcia; e RE 597.064 ED-terceiros-ED-ED, ministro Gilmar Mendes).</w:t>
      </w:r>
    </w:p>
    <w:p w14:paraId="04D2995B">
      <w:pPr>
        <w:pStyle w:val="5"/>
        <w:spacing w:before="35"/>
      </w:pPr>
    </w:p>
    <w:p w14:paraId="62D8B2B9">
      <w:pPr>
        <w:spacing w:before="0"/>
        <w:ind w:left="1134" w:right="0" w:firstLine="0"/>
        <w:jc w:val="left"/>
        <w:rPr>
          <w:b/>
          <w:sz w:val="26"/>
        </w:rPr>
      </w:pPr>
      <w:r>
        <w:rPr>
          <w:b/>
          <w:sz w:val="26"/>
        </w:rPr>
        <w:t xml:space="preserve">É o relatório. </w:t>
      </w:r>
      <w:r>
        <w:rPr>
          <w:b/>
          <w:spacing w:val="-2"/>
          <w:sz w:val="26"/>
        </w:rPr>
        <w:t>Decido.</w:t>
      </w:r>
    </w:p>
    <w:p w14:paraId="52491296">
      <w:pPr>
        <w:pStyle w:val="5"/>
        <w:spacing w:before="152"/>
        <w:ind w:left="8942"/>
      </w:pPr>
      <w:r>
        <w:rPr>
          <w:spacing w:val="-10"/>
        </w:rPr>
        <w:t>3</w:t>
      </w:r>
    </w:p>
    <w:p w14:paraId="7B3BC6C8">
      <w:pPr>
        <w:pStyle w:val="5"/>
        <w:spacing w:after="0"/>
        <w:sectPr>
          <w:pgSz w:w="11910" w:h="16840"/>
          <w:pgMar w:top="1920" w:right="1133" w:bottom="640" w:left="1700" w:header="1355" w:footer="445" w:gutter="0"/>
          <w:cols w:space="720" w:num="1"/>
        </w:sectPr>
      </w:pPr>
    </w:p>
    <w:p w14:paraId="10D34B93">
      <w:pPr>
        <w:pStyle w:val="7"/>
        <w:numPr>
          <w:ilvl w:val="0"/>
          <w:numId w:val="1"/>
        </w:numPr>
        <w:tabs>
          <w:tab w:val="left" w:pos="1492"/>
        </w:tabs>
        <w:spacing w:before="301" w:after="0" w:line="264" w:lineRule="auto"/>
        <w:ind w:left="567" w:right="3" w:firstLine="632"/>
        <w:jc w:val="both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-1021080</wp:posOffset>
                </wp:positionH>
                <wp:positionV relativeFrom="page">
                  <wp:posOffset>5136515</wp:posOffset>
                </wp:positionV>
                <wp:extent cx="9428480" cy="317500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942848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0FBAA8">
                            <w:pPr>
                              <w:spacing w:before="0" w:line="500" w:lineRule="exact"/>
                              <w:ind w:left="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50"/>
                                <w14:textOutline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Impresso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5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por: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9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223.980.743-15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9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VALDENIO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NOGUEIRA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CAMINHA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-80.4pt;margin-top:404.45pt;height:25pt;width:742.4pt;mso-position-horizontal-relative:page;mso-position-vertical-relative:page;rotation:-3932160f;z-index:251662336;mso-width-relative:page;mso-height-relative:page;" filled="f" stroked="f" coordsize="21600,21600" o:gfxdata="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fQnldkAAAANAQAADwAAAAAAAAABACAAAAAiAAAAZHJzL2Rvd25yZXYueG1sUEsB&#10;AhQAFAAAAAgAh07iQGaB2WK7AQAAhQ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10FBAA8">
                      <w:pPr>
                        <w:spacing w:before="0" w:line="500" w:lineRule="exact"/>
                        <w:ind w:left="0" w:right="0" w:firstLine="0"/>
                        <w:jc w:val="left"/>
                        <w:rPr>
                          <w:rFonts w:ascii="Arial MT"/>
                          <w:color w:val="000000"/>
                          <w:sz w:val="50"/>
                          <w14:textOutline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Impresso</w:t>
                      </w:r>
                      <w:r>
                        <w:rPr>
                          <w:rFonts w:ascii="Arial MT"/>
                          <w:color w:val="BFBFBF"/>
                          <w:spacing w:val="-5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por:</w:t>
                      </w:r>
                      <w:r>
                        <w:rPr>
                          <w:rFonts w:ascii="Arial MT"/>
                          <w:color w:val="BFBFBF"/>
                          <w:spacing w:val="-29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223.980.743-15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 MT"/>
                          <w:color w:val="BFBFBF"/>
                          <w:spacing w:val="-29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VALDENIO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NOGUEIRA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pacing w:val="-2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CAMINHA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</w:rPr>
        <w:t xml:space="preserve">De início, cumpre analisar o pedido de homologação do acordo trazido aos autos pelo Estado do Maranhão e pela União (eDocs 184 e 185). Nesse sentido, pertinente a transcrição das cláusulas que tratam sobre o objeto e a execução do Acordo. </w:t>
      </w:r>
      <w:r>
        <w:rPr>
          <w:i/>
          <w:sz w:val="26"/>
        </w:rPr>
        <w:t>In verbis</w:t>
      </w:r>
      <w:r>
        <w:rPr>
          <w:sz w:val="26"/>
        </w:rPr>
        <w:t>:</w:t>
      </w:r>
    </w:p>
    <w:p w14:paraId="2150E300">
      <w:pPr>
        <w:pStyle w:val="5"/>
      </w:pPr>
    </w:p>
    <w:p w14:paraId="709E5E6D">
      <w:pPr>
        <w:pStyle w:val="2"/>
      </w:pPr>
      <w:r>
        <w:t xml:space="preserve">DO </w:t>
      </w:r>
      <w:r>
        <w:rPr>
          <w:spacing w:val="-2"/>
        </w:rPr>
        <w:t>OBJETO</w:t>
      </w:r>
    </w:p>
    <w:p w14:paraId="730AB948">
      <w:pPr>
        <w:pStyle w:val="5"/>
        <w:spacing w:before="195" w:line="264" w:lineRule="auto"/>
        <w:ind w:left="2268" w:firstLine="567"/>
        <w:jc w:val="both"/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2074545</wp:posOffset>
                </wp:positionH>
                <wp:positionV relativeFrom="paragraph">
                  <wp:posOffset>2543175</wp:posOffset>
                </wp:positionV>
                <wp:extent cx="3743960" cy="317500"/>
                <wp:effectExtent l="0" t="0" r="0" b="0"/>
                <wp:wrapNone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374396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1F01D0">
                            <w:pPr>
                              <w:spacing w:before="0" w:line="500" w:lineRule="exact"/>
                              <w:ind w:left="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50"/>
                                <w14:textOutline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Em: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7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23/10/2025 - 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12:23:20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6" o:spt="202" type="#_x0000_t202" style="position:absolute;left:0pt;margin-left:163.35pt;margin-top:200.25pt;height:25pt;width:294.8pt;mso-position-horizontal-relative:page;rotation:-3932160f;z-index:251663360;mso-width-relative:page;mso-height-relative:page;" filled="f" stroked="f" coordsize="21600,21600" o:gfxdata="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unqzXYAAAACwEAAA8AAAAAAAAAAQAgAAAAIgAAAGRycy9kb3ducmV2LnhtbFBL&#10;AQIUABQAAAAIAIdO4kC/hB0SvQEAAIUDAAAOAAAAAAAAAAEAIAAAACc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51F01D0">
                      <w:pPr>
                        <w:spacing w:before="0" w:line="500" w:lineRule="exact"/>
                        <w:ind w:left="0" w:right="0" w:firstLine="0"/>
                        <w:jc w:val="left"/>
                        <w:rPr>
                          <w:rFonts w:ascii="Arial MT"/>
                          <w:color w:val="000000"/>
                          <w:sz w:val="50"/>
                          <w14:textOutline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Em:</w:t>
                      </w:r>
                      <w:r>
                        <w:rPr>
                          <w:rFonts w:ascii="Arial MT"/>
                          <w:color w:val="BFBFBF"/>
                          <w:spacing w:val="-27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23/10/2025 - </w:t>
                      </w:r>
                      <w:r>
                        <w:rPr>
                          <w:rFonts w:ascii="Arial MT"/>
                          <w:color w:val="BFBFBF"/>
                          <w:spacing w:val="-2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12:23:20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CLÁUSULA 01: </w:t>
      </w:r>
      <w:r>
        <w:t>O presente acordo tem como objeto a resolução das controvérsias travadas entre as partes no âmbito do processo judicial ACO n. 661 (numeração única 0000060-79.2003.1.00.0000),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discute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pagamento de verbas do FUNDEF - Fundo de Manutenção e Desenvolvimento do Ensino Fundamental e de</w:t>
      </w:r>
      <w:r>
        <w:rPr>
          <w:spacing w:val="40"/>
        </w:rPr>
        <w:t xml:space="preserve"> </w:t>
      </w:r>
      <w:r>
        <w:t>Valorização do Magistério relacionada a diferença de repasses quanto ao Valor Mínimo Anual por Aluno - VMAA, que possuía previsão na Lei n° 9.424/96, pela UNIÃO e pelo ESTADO</w:t>
      </w:r>
    </w:p>
    <w:p w14:paraId="2A94A417">
      <w:pPr>
        <w:pStyle w:val="5"/>
        <w:spacing w:before="160" w:line="264" w:lineRule="auto"/>
        <w:ind w:left="2268" w:right="1" w:firstLine="567"/>
        <w:jc w:val="both"/>
      </w:pPr>
      <w:r>
        <w:rPr>
          <w:b/>
        </w:rPr>
        <w:t xml:space="preserve">CLÁUSULA 02: </w:t>
      </w:r>
      <w:r>
        <w:t>Os pontos controvertidos judicialmente, após tratativas entre as partes, serão resolvidos da seguinte forma:</w:t>
      </w:r>
    </w:p>
    <w:p w14:paraId="147C839D">
      <w:pPr>
        <w:spacing w:before="160" w:line="264" w:lineRule="auto"/>
        <w:ind w:left="2268" w:right="0" w:firstLine="567"/>
        <w:jc w:val="both"/>
        <w:rPr>
          <w:sz w:val="26"/>
        </w:rPr>
      </w:pPr>
      <w:r>
        <w:rPr>
          <w:sz w:val="26"/>
        </w:rPr>
        <w:t>I - Os pontos controvertidos judicialmente, após tratativas entre as partes, serão resolvidos mediante o reconhecimento de que o valor devido à título de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montante controverso corresponde à </w:t>
      </w:r>
      <w:r>
        <w:rPr>
          <w:b/>
          <w:sz w:val="26"/>
        </w:rPr>
        <w:t xml:space="preserve">R$ 475.017.609,32 (quatrocentos e setenta e cinco milhões dezessete mil seiscentos e nove reais e trinta e dois centavos), atualizados até agosto de 2023, </w:t>
      </w:r>
      <w:r>
        <w:rPr>
          <w:sz w:val="26"/>
        </w:rPr>
        <w:t xml:space="preserve">sendo esse o </w:t>
      </w:r>
      <w:r>
        <w:rPr>
          <w:i/>
          <w:sz w:val="26"/>
        </w:rPr>
        <w:t xml:space="preserve">quantum debeatur </w:t>
      </w:r>
      <w:r>
        <w:rPr>
          <w:sz w:val="26"/>
        </w:rPr>
        <w:t>que esgota a controvérsia jurídica.</w:t>
      </w:r>
    </w:p>
    <w:p w14:paraId="20598CC6">
      <w:pPr>
        <w:spacing w:before="160"/>
        <w:ind w:left="2835" w:right="0" w:firstLine="0"/>
        <w:jc w:val="left"/>
        <w:rPr>
          <w:sz w:val="26"/>
        </w:rPr>
      </w:pPr>
      <w:r>
        <w:rPr>
          <w:spacing w:val="-2"/>
          <w:sz w:val="26"/>
        </w:rPr>
        <w:t>(...)</w:t>
      </w:r>
    </w:p>
    <w:p w14:paraId="3F6FC0D3">
      <w:pPr>
        <w:tabs>
          <w:tab w:val="left" w:pos="3233"/>
          <w:tab w:val="left" w:pos="3529"/>
          <w:tab w:val="left" w:pos="4456"/>
          <w:tab w:val="left" w:pos="5475"/>
          <w:tab w:val="left" w:pos="5814"/>
          <w:tab w:val="left" w:pos="7245"/>
          <w:tab w:val="left" w:pos="7755"/>
          <w:tab w:val="left" w:pos="8833"/>
        </w:tabs>
        <w:spacing w:before="195" w:line="264" w:lineRule="auto"/>
        <w:ind w:left="2268" w:right="0" w:firstLine="567"/>
        <w:jc w:val="right"/>
        <w:rPr>
          <w:b/>
          <w:sz w:val="26"/>
        </w:rPr>
      </w:pPr>
      <w:r>
        <w:rPr>
          <w:spacing w:val="-10"/>
          <w:sz w:val="26"/>
        </w:rPr>
        <w:t>V</w:t>
      </w:r>
      <w:r>
        <w:rPr>
          <w:sz w:val="26"/>
        </w:rPr>
        <w:tab/>
      </w:r>
      <w:r>
        <w:rPr>
          <w:spacing w:val="-10"/>
          <w:sz w:val="26"/>
        </w:rPr>
        <w:t>-</w:t>
      </w:r>
      <w:r>
        <w:rPr>
          <w:sz w:val="26"/>
        </w:rPr>
        <w:tab/>
      </w:r>
      <w:r>
        <w:rPr>
          <w:spacing w:val="-2"/>
          <w:sz w:val="26"/>
        </w:rPr>
        <w:t>Ainda</w:t>
      </w:r>
      <w:r>
        <w:rPr>
          <w:sz w:val="26"/>
        </w:rPr>
        <w:tab/>
      </w:r>
      <w:r>
        <w:rPr>
          <w:spacing w:val="-2"/>
          <w:sz w:val="26"/>
        </w:rPr>
        <w:t>quanto</w:t>
      </w:r>
      <w:r>
        <w:rPr>
          <w:sz w:val="26"/>
        </w:rPr>
        <w:tab/>
      </w:r>
      <w:r>
        <w:rPr>
          <w:spacing w:val="-10"/>
          <w:sz w:val="26"/>
        </w:rPr>
        <w:t>à</w:t>
      </w:r>
      <w:r>
        <w:rPr>
          <w:sz w:val="26"/>
        </w:rPr>
        <w:tab/>
      </w:r>
      <w:r>
        <w:rPr>
          <w:spacing w:val="-2"/>
          <w:sz w:val="26"/>
        </w:rPr>
        <w:t>destinação</w:t>
      </w:r>
      <w:r>
        <w:rPr>
          <w:sz w:val="26"/>
        </w:rPr>
        <w:tab/>
      </w:r>
      <w:r>
        <w:rPr>
          <w:spacing w:val="-6"/>
          <w:sz w:val="26"/>
        </w:rPr>
        <w:t>do</w:t>
      </w:r>
      <w:r>
        <w:rPr>
          <w:sz w:val="26"/>
        </w:rPr>
        <w:tab/>
      </w:r>
      <w:r>
        <w:rPr>
          <w:spacing w:val="-2"/>
          <w:sz w:val="26"/>
        </w:rPr>
        <w:t>crédito,</w:t>
      </w:r>
      <w:r>
        <w:rPr>
          <w:sz w:val="26"/>
        </w:rPr>
        <w:tab/>
      </w:r>
      <w:r>
        <w:rPr>
          <w:spacing w:val="-6"/>
          <w:sz w:val="26"/>
        </w:rPr>
        <w:t xml:space="preserve">se </w:t>
      </w:r>
      <w:r>
        <w:rPr>
          <w:sz w:val="26"/>
        </w:rPr>
        <w:t>compromete</w:t>
      </w:r>
      <w:r>
        <w:rPr>
          <w:spacing w:val="34"/>
          <w:sz w:val="26"/>
        </w:rPr>
        <w:t xml:space="preserve"> </w:t>
      </w:r>
      <w:r>
        <w:rPr>
          <w:sz w:val="26"/>
        </w:rPr>
        <w:t>o</w:t>
      </w:r>
      <w:r>
        <w:rPr>
          <w:spacing w:val="36"/>
          <w:sz w:val="26"/>
        </w:rPr>
        <w:t xml:space="preserve"> </w:t>
      </w:r>
      <w:r>
        <w:rPr>
          <w:sz w:val="26"/>
        </w:rPr>
        <w:t>ESTADO</w:t>
      </w:r>
      <w:r>
        <w:rPr>
          <w:spacing w:val="36"/>
          <w:sz w:val="26"/>
        </w:rPr>
        <w:t xml:space="preserve"> </w:t>
      </w:r>
      <w:r>
        <w:rPr>
          <w:sz w:val="26"/>
        </w:rPr>
        <w:t>no</w:t>
      </w:r>
      <w:r>
        <w:rPr>
          <w:spacing w:val="37"/>
          <w:sz w:val="26"/>
        </w:rPr>
        <w:t xml:space="preserve"> </w:t>
      </w:r>
      <w:r>
        <w:rPr>
          <w:b/>
          <w:sz w:val="26"/>
        </w:rPr>
        <w:t>repasse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de,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mínimo,</w:t>
      </w:r>
      <w:r>
        <w:rPr>
          <w:b/>
          <w:spacing w:val="36"/>
          <w:sz w:val="26"/>
        </w:rPr>
        <w:t xml:space="preserve"> </w:t>
      </w:r>
      <w:r>
        <w:rPr>
          <w:b/>
          <w:spacing w:val="-5"/>
          <w:sz w:val="26"/>
        </w:rPr>
        <w:t>60%</w:t>
      </w:r>
    </w:p>
    <w:p w14:paraId="56274B3D">
      <w:pPr>
        <w:pStyle w:val="5"/>
        <w:spacing w:before="123"/>
        <w:jc w:val="right"/>
      </w:pPr>
      <w:r>
        <w:rPr>
          <w:spacing w:val="-10"/>
        </w:rPr>
        <w:t>4</w:t>
      </w:r>
    </w:p>
    <w:p w14:paraId="5DE37C1D">
      <w:pPr>
        <w:pStyle w:val="5"/>
        <w:spacing w:after="0"/>
        <w:jc w:val="right"/>
        <w:sectPr>
          <w:pgSz w:w="11910" w:h="16840"/>
          <w:pgMar w:top="1920" w:right="1133" w:bottom="640" w:left="1700" w:header="1355" w:footer="445" w:gutter="0"/>
          <w:cols w:space="720" w:num="1"/>
        </w:sectPr>
      </w:pPr>
    </w:p>
    <w:p w14:paraId="7EFF11C0">
      <w:pPr>
        <w:spacing w:before="301" w:line="264" w:lineRule="auto"/>
        <w:ind w:left="2268" w:right="1" w:firstLine="0"/>
        <w:jc w:val="both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-1021080</wp:posOffset>
                </wp:positionH>
                <wp:positionV relativeFrom="page">
                  <wp:posOffset>5136515</wp:posOffset>
                </wp:positionV>
                <wp:extent cx="9428480" cy="317500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942848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B1C0A6">
                            <w:pPr>
                              <w:spacing w:before="0" w:line="500" w:lineRule="exact"/>
                              <w:ind w:left="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50"/>
                                <w14:textOutline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Impresso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5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por: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9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223.980.743-15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9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VALDENIO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NOGUEIRA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CAMINHA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6" o:spt="202" type="#_x0000_t202" style="position:absolute;left:0pt;margin-left:-80.4pt;margin-top:404.45pt;height:25pt;width:742.4pt;mso-position-horizontal-relative:page;mso-position-vertical-relative:page;rotation:-3932160f;z-index:251663360;mso-width-relative:page;mso-height-relative:page;" filled="f" stroked="f" coordsize="21600,21600" o:gfxdata="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30J5XZAAAADQEAAA8AAAAAAAAAAQAgAAAAIgAAAGRycy9kb3ducmV2LnhtbFBL&#10;AQIUABQAAAAIAIdO4kBW0sFmvAEAAIU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2B1C0A6">
                      <w:pPr>
                        <w:spacing w:before="0" w:line="500" w:lineRule="exact"/>
                        <w:ind w:left="0" w:right="0" w:firstLine="0"/>
                        <w:jc w:val="left"/>
                        <w:rPr>
                          <w:rFonts w:ascii="Arial MT"/>
                          <w:color w:val="000000"/>
                          <w:sz w:val="50"/>
                          <w14:textOutline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Impresso</w:t>
                      </w:r>
                      <w:r>
                        <w:rPr>
                          <w:rFonts w:ascii="Arial MT"/>
                          <w:color w:val="BFBFBF"/>
                          <w:spacing w:val="-5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por:</w:t>
                      </w:r>
                      <w:r>
                        <w:rPr>
                          <w:rFonts w:ascii="Arial MT"/>
                          <w:color w:val="BFBFBF"/>
                          <w:spacing w:val="-29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223.980.743-15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 MT"/>
                          <w:color w:val="BFBFBF"/>
                          <w:spacing w:val="-29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VALDENIO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NOGUEIRA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pacing w:val="-2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CAMINHA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6"/>
        </w:rPr>
        <w:t>(sessenta por cento) do crédito a ser recebido em decorrência deste acordo aos profissionais do magistério</w:t>
      </w:r>
      <w:r>
        <w:rPr>
          <w:sz w:val="26"/>
        </w:rPr>
        <w:t xml:space="preserve">, inclusive aposentados e pensionistas, na forma de </w:t>
      </w:r>
      <w:r>
        <w:rPr>
          <w:b/>
          <w:sz w:val="26"/>
        </w:rPr>
        <w:t>abono</w:t>
      </w:r>
      <w:r>
        <w:rPr>
          <w:sz w:val="26"/>
        </w:rPr>
        <w:t>, vedada a incorporação na remuneração, na aposentadoria ou na pensão, nos termos da legislação e jurisprudência que tratam sobre o tema, cabendo à orientação jurídica sobre o pagamento à Procuradoria Geral do ESTADO;</w:t>
      </w:r>
    </w:p>
    <w:p w14:paraId="1A9206C3">
      <w:pPr>
        <w:pStyle w:val="5"/>
      </w:pPr>
    </w:p>
    <w:p w14:paraId="5FCA29FA">
      <w:pPr>
        <w:pStyle w:val="5"/>
        <w:spacing w:before="4"/>
      </w:pPr>
    </w:p>
    <w:p w14:paraId="1915DBC0">
      <w:pPr>
        <w:pStyle w:val="2"/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2074545</wp:posOffset>
                </wp:positionH>
                <wp:positionV relativeFrom="paragraph">
                  <wp:posOffset>1805305</wp:posOffset>
                </wp:positionV>
                <wp:extent cx="3743960" cy="317500"/>
                <wp:effectExtent l="0" t="0" r="0" b="0"/>
                <wp:wrapNone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374396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7D1D41">
                            <w:pPr>
                              <w:spacing w:before="0" w:line="500" w:lineRule="exact"/>
                              <w:ind w:left="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50"/>
                                <w14:textOutline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Em: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7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23/10/2025 - 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12:23:20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6" o:spt="202" type="#_x0000_t202" style="position:absolute;left:0pt;margin-left:163.35pt;margin-top:142.15pt;height:25pt;width:294.8pt;mso-position-horizontal-relative:page;rotation:-3932160f;z-index:251664384;mso-width-relative:page;mso-height-relative:page;" filled="f" stroked="f" coordsize="21600,21600" o:gfxdata="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fJrtbYAAAACwEAAA8AAAAAAAAAAQAgAAAAIgAAAGRycy9kb3ducmV2LnhtbFBL&#10;AQIUABQAAAAIAIdO4kCP1wUWvQEAAIUDAAAOAAAAAAAAAAEAIAAAACc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37D1D41">
                      <w:pPr>
                        <w:spacing w:before="0" w:line="500" w:lineRule="exact"/>
                        <w:ind w:left="0" w:right="0" w:firstLine="0"/>
                        <w:jc w:val="left"/>
                        <w:rPr>
                          <w:rFonts w:ascii="Arial MT"/>
                          <w:color w:val="000000"/>
                          <w:sz w:val="50"/>
                          <w14:textOutline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Em:</w:t>
                      </w:r>
                      <w:r>
                        <w:rPr>
                          <w:rFonts w:ascii="Arial MT"/>
                          <w:color w:val="BFBFBF"/>
                          <w:spacing w:val="-27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23/10/2025 - </w:t>
                      </w:r>
                      <w:r>
                        <w:rPr>
                          <w:rFonts w:ascii="Arial MT"/>
                          <w:color w:val="BFBFBF"/>
                          <w:spacing w:val="-2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12:23:20</w:t>
                      </w:r>
                    </w:p>
                  </w:txbxContent>
                </v:textbox>
              </v:shape>
            </w:pict>
          </mc:Fallback>
        </mc:AlternateContent>
      </w:r>
      <w:r>
        <w:t>DAS</w:t>
      </w:r>
      <w:r>
        <w:rPr>
          <w:spacing w:val="-4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rPr>
          <w:spacing w:val="-2"/>
        </w:rPr>
        <w:t>ASSUMIDAS</w:t>
      </w:r>
    </w:p>
    <w:p w14:paraId="757DF2CF">
      <w:pPr>
        <w:spacing w:before="195"/>
        <w:ind w:left="2835" w:right="0" w:firstLine="0"/>
        <w:jc w:val="left"/>
        <w:rPr>
          <w:b/>
          <w:sz w:val="26"/>
        </w:rPr>
      </w:pPr>
      <w:r>
        <w:rPr>
          <w:b/>
          <w:sz w:val="26"/>
        </w:rPr>
        <w:t>(...)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CLÁUSULA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05: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São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obrigações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da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União:</w:t>
      </w:r>
    </w:p>
    <w:p w14:paraId="0DD4DB68">
      <w:pPr>
        <w:pStyle w:val="5"/>
        <w:spacing w:before="195" w:line="264" w:lineRule="auto"/>
        <w:ind w:left="2268" w:firstLine="567"/>
        <w:jc w:val="both"/>
      </w:pP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Pagar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da Constituição Federal e art. 49 da Emenda Constitucional</w:t>
      </w:r>
      <w:r>
        <w:rPr>
          <w:spacing w:val="80"/>
        </w:rPr>
        <w:t xml:space="preserve"> </w:t>
      </w:r>
      <w:r>
        <w:t xml:space="preserve">n9 114/2021, o montante de </w:t>
      </w:r>
      <w:r>
        <w:rPr>
          <w:b/>
        </w:rPr>
        <w:t xml:space="preserve">R$ R$ 475.017.609,32 </w:t>
      </w:r>
      <w:r>
        <w:t>(quatrocentos e setenta e cinco milhões dezessete mil seiscentos e nove reais e trinta e dois centavos), a título de diferença do repasse dos recursos do FUNDEF,</w:t>
      </w:r>
      <w:r>
        <w:rPr>
          <w:spacing w:val="40"/>
        </w:rPr>
        <w:t xml:space="preserve"> </w:t>
      </w:r>
      <w:r>
        <w:t>atualizados com juros de mora e correção monetária até agosto de 2023;</w:t>
      </w:r>
    </w:p>
    <w:p w14:paraId="0C292142">
      <w:pPr>
        <w:pStyle w:val="5"/>
        <w:spacing w:before="160" w:line="264" w:lineRule="auto"/>
        <w:ind w:left="2268" w:right="1" w:firstLine="567"/>
        <w:jc w:val="both"/>
      </w:pPr>
      <w:r>
        <w:t>II - Encaminhar o presente Termo de Acordo para homologação</w:t>
      </w:r>
      <w:r>
        <w:rPr>
          <w:spacing w:val="-1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perante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Supremo</w:t>
      </w:r>
      <w:r>
        <w:rPr>
          <w:spacing w:val="-1"/>
        </w:rPr>
        <w:t xml:space="preserve"> </w:t>
      </w:r>
      <w:r>
        <w:t>Tribunal</w:t>
      </w:r>
      <w:r>
        <w:rPr>
          <w:spacing w:val="-1"/>
        </w:rPr>
        <w:t xml:space="preserve"> </w:t>
      </w:r>
      <w:r>
        <w:t>Federal, conjuntamente com o ESTADO, a fim de viabilizar a inscrição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>devidos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precatório</w:t>
      </w:r>
      <w:r>
        <w:rPr>
          <w:spacing w:val="-4"/>
        </w:rPr>
        <w:t xml:space="preserve"> </w:t>
      </w:r>
      <w:r>
        <w:t>judicial,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 xml:space="preserve">qual obedecerá a ordem cronológica, nos termos do art. 100 da Constituição, devendo ser pago, nos termos do </w:t>
      </w:r>
      <w:r>
        <w:rPr>
          <w:b/>
        </w:rPr>
        <w:t>art. 4º da Emenda Constitucional n. 114/2021</w:t>
      </w:r>
      <w:r>
        <w:t>, em três parcelas anuais e sucessivas de:</w:t>
      </w:r>
    </w:p>
    <w:p w14:paraId="68ACDEFE">
      <w:pPr>
        <w:pStyle w:val="7"/>
        <w:numPr>
          <w:ilvl w:val="0"/>
          <w:numId w:val="2"/>
        </w:numPr>
        <w:tabs>
          <w:tab w:val="left" w:pos="3095"/>
        </w:tabs>
        <w:spacing w:before="160" w:after="0" w:line="240" w:lineRule="auto"/>
        <w:ind w:left="3095" w:right="0" w:hanging="260"/>
        <w:jc w:val="both"/>
        <w:rPr>
          <w:sz w:val="26"/>
        </w:rPr>
      </w:pPr>
      <w:r>
        <w:rPr>
          <w:sz w:val="26"/>
        </w:rPr>
        <w:t>40%</w:t>
      </w:r>
      <w:r>
        <w:rPr>
          <w:spacing w:val="-5"/>
          <w:sz w:val="26"/>
        </w:rPr>
        <w:t xml:space="preserve"> </w:t>
      </w:r>
      <w:r>
        <w:rPr>
          <w:sz w:val="26"/>
        </w:rPr>
        <w:t>(quarenta</w:t>
      </w:r>
      <w:r>
        <w:rPr>
          <w:spacing w:val="-2"/>
          <w:sz w:val="26"/>
        </w:rPr>
        <w:t xml:space="preserve"> </w:t>
      </w:r>
      <w:r>
        <w:rPr>
          <w:sz w:val="26"/>
        </w:rPr>
        <w:t>por</w:t>
      </w:r>
      <w:r>
        <w:rPr>
          <w:spacing w:val="-2"/>
          <w:sz w:val="26"/>
        </w:rPr>
        <w:t xml:space="preserve"> </w:t>
      </w:r>
      <w:r>
        <w:rPr>
          <w:sz w:val="26"/>
        </w:rPr>
        <w:t>cento)</w:t>
      </w:r>
      <w:r>
        <w:rPr>
          <w:spacing w:val="-2"/>
          <w:sz w:val="26"/>
        </w:rPr>
        <w:t xml:space="preserve"> </w:t>
      </w:r>
      <w:r>
        <w:rPr>
          <w:sz w:val="26"/>
        </w:rPr>
        <w:t>no</w:t>
      </w:r>
      <w:r>
        <w:rPr>
          <w:spacing w:val="-2"/>
          <w:sz w:val="26"/>
        </w:rPr>
        <w:t xml:space="preserve"> </w:t>
      </w:r>
      <w:r>
        <w:rPr>
          <w:sz w:val="26"/>
        </w:rPr>
        <w:t>primeiro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ano;</w:t>
      </w:r>
    </w:p>
    <w:p w14:paraId="1DEAC087">
      <w:pPr>
        <w:pStyle w:val="7"/>
        <w:numPr>
          <w:ilvl w:val="0"/>
          <w:numId w:val="2"/>
        </w:numPr>
        <w:tabs>
          <w:tab w:val="left" w:pos="3108"/>
        </w:tabs>
        <w:spacing w:before="195" w:after="0" w:line="240" w:lineRule="auto"/>
        <w:ind w:left="3108" w:right="0" w:hanging="273"/>
        <w:jc w:val="both"/>
        <w:rPr>
          <w:sz w:val="26"/>
        </w:rPr>
      </w:pPr>
      <w:r>
        <w:rPr>
          <w:sz w:val="26"/>
        </w:rPr>
        <w:t>30%</w:t>
      </w:r>
      <w:r>
        <w:rPr>
          <w:spacing w:val="-2"/>
          <w:sz w:val="26"/>
        </w:rPr>
        <w:t xml:space="preserve"> </w:t>
      </w:r>
      <w:r>
        <w:rPr>
          <w:sz w:val="26"/>
        </w:rPr>
        <w:t>(trinta</w:t>
      </w:r>
      <w:r>
        <w:rPr>
          <w:spacing w:val="-2"/>
          <w:sz w:val="26"/>
        </w:rPr>
        <w:t xml:space="preserve"> </w:t>
      </w:r>
      <w:r>
        <w:rPr>
          <w:sz w:val="26"/>
        </w:rPr>
        <w:t>por</w:t>
      </w:r>
      <w:r>
        <w:rPr>
          <w:spacing w:val="-2"/>
          <w:sz w:val="26"/>
        </w:rPr>
        <w:t xml:space="preserve"> </w:t>
      </w:r>
      <w:r>
        <w:rPr>
          <w:sz w:val="26"/>
        </w:rPr>
        <w:t>cento)</w:t>
      </w:r>
      <w:r>
        <w:rPr>
          <w:spacing w:val="-2"/>
          <w:sz w:val="26"/>
        </w:rPr>
        <w:t xml:space="preserve"> </w:t>
      </w:r>
      <w:r>
        <w:rPr>
          <w:sz w:val="26"/>
        </w:rPr>
        <w:t>no</w:t>
      </w:r>
      <w:r>
        <w:rPr>
          <w:spacing w:val="-2"/>
          <w:sz w:val="26"/>
        </w:rPr>
        <w:t xml:space="preserve"> </w:t>
      </w:r>
      <w:r>
        <w:rPr>
          <w:sz w:val="26"/>
        </w:rPr>
        <w:t>segundo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ano;</w:t>
      </w:r>
    </w:p>
    <w:p w14:paraId="0D1421C6">
      <w:pPr>
        <w:pStyle w:val="7"/>
        <w:numPr>
          <w:ilvl w:val="0"/>
          <w:numId w:val="2"/>
        </w:numPr>
        <w:tabs>
          <w:tab w:val="left" w:pos="3080"/>
        </w:tabs>
        <w:spacing w:before="196" w:after="0" w:line="240" w:lineRule="auto"/>
        <w:ind w:left="3080" w:right="0" w:hanging="245"/>
        <w:jc w:val="left"/>
        <w:rPr>
          <w:sz w:val="26"/>
        </w:rPr>
      </w:pPr>
      <w:r>
        <w:rPr>
          <w:sz w:val="26"/>
        </w:rPr>
        <w:t>30%</w:t>
      </w:r>
      <w:r>
        <w:rPr>
          <w:spacing w:val="-5"/>
          <w:sz w:val="26"/>
        </w:rPr>
        <w:t xml:space="preserve"> </w:t>
      </w:r>
      <w:r>
        <w:rPr>
          <w:sz w:val="26"/>
        </w:rPr>
        <w:t>(trinta</w:t>
      </w:r>
      <w:r>
        <w:rPr>
          <w:spacing w:val="-2"/>
          <w:sz w:val="26"/>
        </w:rPr>
        <w:t xml:space="preserve"> </w:t>
      </w:r>
      <w:r>
        <w:rPr>
          <w:sz w:val="26"/>
        </w:rPr>
        <w:t>por</w:t>
      </w:r>
      <w:r>
        <w:rPr>
          <w:spacing w:val="-2"/>
          <w:sz w:val="26"/>
        </w:rPr>
        <w:t xml:space="preserve"> </w:t>
      </w:r>
      <w:r>
        <w:rPr>
          <w:sz w:val="26"/>
        </w:rPr>
        <w:t>cento)</w:t>
      </w:r>
      <w:r>
        <w:rPr>
          <w:spacing w:val="-2"/>
          <w:sz w:val="26"/>
        </w:rPr>
        <w:t xml:space="preserve"> </w:t>
      </w:r>
      <w:r>
        <w:rPr>
          <w:sz w:val="26"/>
        </w:rPr>
        <w:t>no</w:t>
      </w:r>
      <w:r>
        <w:rPr>
          <w:spacing w:val="-2"/>
          <w:sz w:val="26"/>
        </w:rPr>
        <w:t xml:space="preserve"> </w:t>
      </w:r>
      <w:r>
        <w:rPr>
          <w:sz w:val="26"/>
        </w:rPr>
        <w:t>terceiro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ano.</w:t>
      </w:r>
    </w:p>
    <w:p w14:paraId="7572734E">
      <w:pPr>
        <w:pStyle w:val="5"/>
        <w:spacing w:before="29"/>
        <w:ind w:left="8942"/>
      </w:pPr>
      <w:r>
        <w:rPr>
          <w:spacing w:val="-10"/>
        </w:rPr>
        <w:t>5</w:t>
      </w:r>
    </w:p>
    <w:p w14:paraId="1BE33AB7">
      <w:pPr>
        <w:pStyle w:val="5"/>
        <w:spacing w:after="0"/>
        <w:sectPr>
          <w:pgSz w:w="11910" w:h="16840"/>
          <w:pgMar w:top="1920" w:right="1133" w:bottom="640" w:left="1700" w:header="1355" w:footer="445" w:gutter="0"/>
          <w:cols w:space="720" w:num="1"/>
        </w:sectPr>
      </w:pPr>
    </w:p>
    <w:p w14:paraId="7DE719C3">
      <w:pPr>
        <w:spacing w:before="301"/>
        <w:ind w:left="2835" w:right="0" w:firstLine="0"/>
        <w:jc w:val="left"/>
        <w:rPr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-1021080</wp:posOffset>
                </wp:positionH>
                <wp:positionV relativeFrom="page">
                  <wp:posOffset>5136515</wp:posOffset>
                </wp:positionV>
                <wp:extent cx="9428480" cy="317500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942848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935F5A">
                            <w:pPr>
                              <w:spacing w:before="0" w:line="500" w:lineRule="exact"/>
                              <w:ind w:left="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50"/>
                                <w14:textOutline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Impresso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5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por: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9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223.980.743-15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9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VALDENIO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NOGUEIRA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CAMINHA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-80.4pt;margin-top:404.45pt;height:25pt;width:742.4pt;mso-position-horizontal-relative:page;mso-position-vertical-relative:page;rotation:-3932160f;z-index:251664384;mso-width-relative:page;mso-height-relative:page;" filled="f" stroked="f" coordsize="21600,21600" o:gfxdata="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fQnldkAAAANAQAADwAAAAAAAAABACAAAAAiAAAAZHJzL2Rvd25yZXYueG1sUEsB&#10;AhQAFAAAAAgAh07iQAYn6Wq7AQAAhQ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8935F5A">
                      <w:pPr>
                        <w:spacing w:before="0" w:line="500" w:lineRule="exact"/>
                        <w:ind w:left="0" w:right="0" w:firstLine="0"/>
                        <w:jc w:val="left"/>
                        <w:rPr>
                          <w:rFonts w:ascii="Arial MT"/>
                          <w:color w:val="000000"/>
                          <w:sz w:val="50"/>
                          <w14:textOutline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Impresso</w:t>
                      </w:r>
                      <w:r>
                        <w:rPr>
                          <w:rFonts w:ascii="Arial MT"/>
                          <w:color w:val="BFBFBF"/>
                          <w:spacing w:val="-5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por:</w:t>
                      </w:r>
                      <w:r>
                        <w:rPr>
                          <w:rFonts w:ascii="Arial MT"/>
                          <w:color w:val="BFBFBF"/>
                          <w:spacing w:val="-29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223.980.743-15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 MT"/>
                          <w:color w:val="BFBFBF"/>
                          <w:spacing w:val="-29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VALDENIO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NOGUEIRA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pacing w:val="-2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CAMINHA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6"/>
        </w:rPr>
        <w:t>CLÁUSULA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06: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São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obrigações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ESTADO:</w:t>
      </w:r>
    </w:p>
    <w:p w14:paraId="63F87A3B">
      <w:pPr>
        <w:pStyle w:val="5"/>
        <w:spacing w:before="195" w:line="264" w:lineRule="auto"/>
        <w:ind w:left="2268" w:firstLine="567"/>
        <w:jc w:val="both"/>
      </w:pPr>
      <w:r>
        <w:t>I - O depósito, movimentação, aplicação e prestação de contas dos recursos de que trata o Inciso I da Cláusula 05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Acordo,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5"/>
        </w:rPr>
        <w:t>Lei</w:t>
      </w:r>
    </w:p>
    <w:p w14:paraId="1E9CDBCF">
      <w:pPr>
        <w:pStyle w:val="5"/>
        <w:spacing w:line="264" w:lineRule="auto"/>
        <w:ind w:left="2268"/>
        <w:jc w:val="both"/>
      </w:pP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2074545</wp:posOffset>
                </wp:positionH>
                <wp:positionV relativeFrom="paragraph">
                  <wp:posOffset>2887345</wp:posOffset>
                </wp:positionV>
                <wp:extent cx="3743960" cy="317500"/>
                <wp:effectExtent l="0" t="0" r="0" b="0"/>
                <wp:wrapNone/>
                <wp:docPr id="1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374396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D5DBA4">
                            <w:pPr>
                              <w:spacing w:before="0" w:line="500" w:lineRule="exact"/>
                              <w:ind w:left="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50"/>
                                <w14:textOutline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Em: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7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23/10/2025 - 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12:23:20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6" o:spt="202" type="#_x0000_t202" style="position:absolute;left:0pt;margin-left:163.35pt;margin-top:227.35pt;height:25pt;width:294.8pt;mso-position-horizontal-relative:page;rotation:-3932160f;z-index:251665408;mso-width-relative:page;mso-height-relative:page;" filled="f" stroked="f" coordsize="21600,21600" o:gfxdata="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l8Eu9gAAAALAQAADwAAAAAAAAABACAAAAAiAAAAZHJzL2Rvd25yZXYueG1sUEsB&#10;AhQAFAAAAAgAh07iQN8iLRq8AQAAhQ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9D5DBA4">
                      <w:pPr>
                        <w:spacing w:before="0" w:line="500" w:lineRule="exact"/>
                        <w:ind w:left="0" w:right="0" w:firstLine="0"/>
                        <w:jc w:val="left"/>
                        <w:rPr>
                          <w:rFonts w:ascii="Arial MT"/>
                          <w:color w:val="000000"/>
                          <w:sz w:val="50"/>
                          <w14:textOutline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Em:</w:t>
                      </w:r>
                      <w:r>
                        <w:rPr>
                          <w:rFonts w:ascii="Arial MT"/>
                          <w:color w:val="BFBFBF"/>
                          <w:spacing w:val="-27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23/10/2025 - </w:t>
                      </w:r>
                      <w:r>
                        <w:rPr>
                          <w:rFonts w:ascii="Arial MT"/>
                          <w:color w:val="BFBFBF"/>
                          <w:spacing w:val="-2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12:23:20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n. 14.113, de 25 de dezembro de 2020, que regulamenta o Fundo de Manutenção e Desenvolvimento da Educação Básica e de Valorização dos Profissionais da Educação (Fundeb), c/c arts. 11, 69, § 55, 70 e 71 da Lei nº. 9.394, de 1996, que dispõe sobre as diretrizes e bases da educação </w:t>
      </w:r>
      <w:r>
        <w:rPr>
          <w:spacing w:val="-2"/>
        </w:rPr>
        <w:t>nacional;</w:t>
      </w:r>
    </w:p>
    <w:p w14:paraId="37F56270">
      <w:pPr>
        <w:pStyle w:val="5"/>
      </w:pPr>
    </w:p>
    <w:p w14:paraId="224DD87A">
      <w:pPr>
        <w:pStyle w:val="5"/>
        <w:spacing w:before="4"/>
      </w:pPr>
    </w:p>
    <w:p w14:paraId="5483E1F6">
      <w:pPr>
        <w:pStyle w:val="2"/>
        <w:tabs>
          <w:tab w:val="left" w:pos="5404"/>
          <w:tab w:val="left" w:pos="7067"/>
          <w:tab w:val="left" w:pos="7963"/>
        </w:tabs>
        <w:spacing w:line="264" w:lineRule="auto"/>
        <w:ind w:left="2268" w:right="1" w:firstLine="567"/>
        <w:jc w:val="both"/>
      </w:pPr>
      <w:r>
        <w:rPr>
          <w:spacing w:val="-2"/>
        </w:rPr>
        <w:t>DISPOSIÇÕES</w:t>
      </w:r>
      <w:r>
        <w:tab/>
      </w:r>
      <w:r>
        <w:rPr>
          <w:spacing w:val="-2"/>
        </w:rPr>
        <w:t>FINAIS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REGRAS TRANSITÓRIAS</w:t>
      </w:r>
    </w:p>
    <w:p w14:paraId="3764619E">
      <w:pPr>
        <w:spacing w:before="160" w:line="264" w:lineRule="auto"/>
        <w:ind w:left="2268" w:right="1" w:firstLine="567"/>
        <w:jc w:val="both"/>
        <w:rPr>
          <w:sz w:val="26"/>
        </w:rPr>
      </w:pPr>
      <w:r>
        <w:rPr>
          <w:b/>
          <w:sz w:val="26"/>
        </w:rPr>
        <w:t xml:space="preserve">(...) CLÁUSULA 10: </w:t>
      </w:r>
      <w:r>
        <w:rPr>
          <w:sz w:val="26"/>
        </w:rPr>
        <w:t xml:space="preserve">Ante </w:t>
      </w:r>
      <w:r>
        <w:rPr>
          <w:b/>
          <w:sz w:val="26"/>
        </w:rPr>
        <w:t xml:space="preserve">a ausência de consenso sobre os honorários advocatícios </w:t>
      </w:r>
      <w:r>
        <w:rPr>
          <w:sz w:val="26"/>
        </w:rPr>
        <w:t xml:space="preserve">devidos no bojo do processo judicial ACO 661 (0000060-79.2003.1.00.0000), conclui-se que sobre </w:t>
      </w:r>
      <w:r>
        <w:rPr>
          <w:b/>
          <w:sz w:val="26"/>
        </w:rPr>
        <w:t>o presente tópico não há acordo, mantida a necessidade de apreciação pelo STF</w:t>
      </w:r>
      <w:r>
        <w:rPr>
          <w:sz w:val="26"/>
        </w:rPr>
        <w:t>.</w:t>
      </w:r>
    </w:p>
    <w:p w14:paraId="7533F912">
      <w:pPr>
        <w:pStyle w:val="5"/>
      </w:pPr>
    </w:p>
    <w:p w14:paraId="41F7CF13">
      <w:pPr>
        <w:pStyle w:val="5"/>
        <w:spacing w:before="31"/>
      </w:pPr>
    </w:p>
    <w:p w14:paraId="38A652E8">
      <w:pPr>
        <w:pStyle w:val="5"/>
        <w:spacing w:line="264" w:lineRule="auto"/>
        <w:ind w:left="567" w:right="4" w:firstLine="567"/>
        <w:jc w:val="both"/>
      </w:pPr>
      <w:r>
        <w:t>Tendo em vista a celebração de acordo extrajudicial pelas partes, abrangendo a parcela, até então, controversa dos autos, homologo-o para que produza os seus regulares efeitos legais. Dessa forma, o presente cumprimento persistirá unicamente em relação à questão atinente à quantificação dos honorários advocatícios, conforme ressalvado, inclusive, no ajuste (Cláusula 10).</w:t>
      </w:r>
    </w:p>
    <w:p w14:paraId="5B2826CF">
      <w:pPr>
        <w:pStyle w:val="5"/>
        <w:spacing w:before="35"/>
      </w:pPr>
    </w:p>
    <w:p w14:paraId="3CD970D1">
      <w:pPr>
        <w:pStyle w:val="5"/>
        <w:spacing w:line="264" w:lineRule="auto"/>
        <w:ind w:left="567" w:right="3" w:firstLine="567"/>
        <w:jc w:val="both"/>
      </w:pPr>
      <w:r>
        <w:t>Ademais,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havendo</w:t>
      </w:r>
      <w:r>
        <w:rPr>
          <w:spacing w:val="-4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vício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impeça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homologação</w:t>
      </w:r>
      <w:r>
        <w:rPr>
          <w:spacing w:val="-4"/>
        </w:rPr>
        <w:t xml:space="preserve"> </w:t>
      </w:r>
      <w:r>
        <w:t>do acordo e considerando a previsão constitucional expressa no sentido do pagamento</w:t>
      </w:r>
      <w:r>
        <w:rPr>
          <w:spacing w:val="47"/>
        </w:rPr>
        <w:t xml:space="preserve"> </w:t>
      </w:r>
      <w:r>
        <w:t>parcelado</w:t>
      </w:r>
      <w:r>
        <w:rPr>
          <w:spacing w:val="49"/>
        </w:rPr>
        <w:t xml:space="preserve"> </w:t>
      </w:r>
      <w:r>
        <w:t>dos</w:t>
      </w:r>
      <w:r>
        <w:rPr>
          <w:spacing w:val="50"/>
        </w:rPr>
        <w:t xml:space="preserve"> </w:t>
      </w:r>
      <w:r>
        <w:t>precatórios</w:t>
      </w:r>
      <w:r>
        <w:rPr>
          <w:spacing w:val="49"/>
        </w:rPr>
        <w:t xml:space="preserve"> </w:t>
      </w:r>
      <w:r>
        <w:t>oriundos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complementação</w:t>
      </w:r>
      <w:r>
        <w:rPr>
          <w:spacing w:val="50"/>
        </w:rPr>
        <w:t xml:space="preserve"> </w:t>
      </w:r>
      <w:r>
        <w:rPr>
          <w:spacing w:val="-5"/>
        </w:rPr>
        <w:t>ao</w:t>
      </w:r>
    </w:p>
    <w:p w14:paraId="55021E05">
      <w:pPr>
        <w:pStyle w:val="5"/>
        <w:spacing w:before="288"/>
        <w:jc w:val="right"/>
      </w:pPr>
      <w:r>
        <w:rPr>
          <w:spacing w:val="-10"/>
        </w:rPr>
        <w:t>6</w:t>
      </w:r>
    </w:p>
    <w:p w14:paraId="6DF400F6">
      <w:pPr>
        <w:pStyle w:val="5"/>
        <w:spacing w:after="0"/>
        <w:jc w:val="right"/>
        <w:sectPr>
          <w:pgSz w:w="11910" w:h="16840"/>
          <w:pgMar w:top="1920" w:right="1133" w:bottom="640" w:left="1700" w:header="1355" w:footer="445" w:gutter="0"/>
          <w:cols w:space="720" w:num="1"/>
        </w:sectPr>
      </w:pPr>
    </w:p>
    <w:p w14:paraId="4BDA0D73">
      <w:pPr>
        <w:pStyle w:val="5"/>
        <w:spacing w:before="301" w:line="264" w:lineRule="auto"/>
        <w:ind w:left="567" w:right="3"/>
        <w:jc w:val="both"/>
      </w:pP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-1021080</wp:posOffset>
                </wp:positionH>
                <wp:positionV relativeFrom="page">
                  <wp:posOffset>5136515</wp:posOffset>
                </wp:positionV>
                <wp:extent cx="9428480" cy="317500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942848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C39A76">
                            <w:pPr>
                              <w:spacing w:before="0" w:line="500" w:lineRule="exact"/>
                              <w:ind w:left="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50"/>
                                <w14:textOutline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Impresso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5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por: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9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223.980.743-15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9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VALDENIO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NOGUEIRA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CAMINHA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-80.4pt;margin-top:404.45pt;height:25pt;width:742.4pt;mso-position-horizontal-relative:page;mso-position-vertical-relative:page;rotation:-3932160f;z-index:251665408;mso-width-relative:page;mso-height-relative:page;" filled="f" stroked="f" coordsize="21600,21600" o:gfxdata="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30J5XZAAAADQEAAA8AAAAAAAAAAQAgAAAAIgAAAGRycy9kb3ducmV2LnhtbFBL&#10;AQIUABQAAAAIAIdO4kA2dPFuvAEAAIU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AC39A76">
                      <w:pPr>
                        <w:spacing w:before="0" w:line="500" w:lineRule="exact"/>
                        <w:ind w:left="0" w:right="0" w:firstLine="0"/>
                        <w:jc w:val="left"/>
                        <w:rPr>
                          <w:rFonts w:ascii="Arial MT"/>
                          <w:color w:val="000000"/>
                          <w:sz w:val="50"/>
                          <w14:textOutline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Impresso</w:t>
                      </w:r>
                      <w:r>
                        <w:rPr>
                          <w:rFonts w:ascii="Arial MT"/>
                          <w:color w:val="BFBFBF"/>
                          <w:spacing w:val="-5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por:</w:t>
                      </w:r>
                      <w:r>
                        <w:rPr>
                          <w:rFonts w:ascii="Arial MT"/>
                          <w:color w:val="BFBFBF"/>
                          <w:spacing w:val="-29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223.980.743-15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 MT"/>
                          <w:color w:val="BFBFBF"/>
                          <w:spacing w:val="-29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VALDENIO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NOGUEIRA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pacing w:val="-2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CAMINHA</w:t>
                      </w:r>
                    </w:p>
                  </w:txbxContent>
                </v:textbox>
              </v:shape>
            </w:pict>
          </mc:Fallback>
        </mc:AlternateContent>
      </w:r>
      <w:r>
        <w:t>FUNDEF, mostra-se impertinente o pleito sindical de quitação do precatório em parcela única. Sobre o ponto, destaco que, diversamente do que alegado pelo sindicato, o art. 4º da EC n. 114/2021 não foi declarado inconstitucional pelo Supremo nas ADIs n. 7.047 e n. 7.064.</w:t>
      </w:r>
    </w:p>
    <w:p w14:paraId="71FC4619">
      <w:pPr>
        <w:pStyle w:val="5"/>
        <w:spacing w:before="35"/>
      </w:pPr>
    </w:p>
    <w:p w14:paraId="5BDB9CFB">
      <w:pPr>
        <w:pStyle w:val="7"/>
        <w:numPr>
          <w:ilvl w:val="0"/>
          <w:numId w:val="1"/>
        </w:numPr>
        <w:tabs>
          <w:tab w:val="left" w:pos="1403"/>
        </w:tabs>
        <w:spacing w:before="0" w:after="0" w:line="264" w:lineRule="auto"/>
        <w:ind w:left="567" w:right="3" w:firstLine="567"/>
        <w:jc w:val="both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2074545</wp:posOffset>
                </wp:positionH>
                <wp:positionV relativeFrom="paragraph">
                  <wp:posOffset>2743835</wp:posOffset>
                </wp:positionV>
                <wp:extent cx="3743960" cy="317500"/>
                <wp:effectExtent l="0" t="0" r="0" b="0"/>
                <wp:wrapNone/>
                <wp:docPr id="1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374396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E7E491">
                            <w:pPr>
                              <w:spacing w:before="0" w:line="500" w:lineRule="exact"/>
                              <w:ind w:left="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50"/>
                                <w14:textOutline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Em: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7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23/10/2025 - 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12:23:20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26" o:spt="202" type="#_x0000_t202" style="position:absolute;left:0pt;margin-left:163.35pt;margin-top:216.05pt;height:25pt;width:294.8pt;mso-position-horizontal-relative:page;rotation:-3932160f;z-index:251666432;mso-width-relative:page;mso-height-relative:page;" filled="f" stroked="f" coordsize="21600,21600" o:gfxdata="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+V0w9gAAAALAQAADwAAAAAAAAABACAAAAAiAAAAZHJzL2Rvd25yZXYueG1sUEsB&#10;AhQAFAAAAAgAh07iQO9xNR68AQAAhQ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2E7E491">
                      <w:pPr>
                        <w:spacing w:before="0" w:line="500" w:lineRule="exact"/>
                        <w:ind w:left="0" w:right="0" w:firstLine="0"/>
                        <w:jc w:val="left"/>
                        <w:rPr>
                          <w:rFonts w:ascii="Arial MT"/>
                          <w:color w:val="000000"/>
                          <w:sz w:val="50"/>
                          <w14:textOutline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Em:</w:t>
                      </w:r>
                      <w:r>
                        <w:rPr>
                          <w:rFonts w:ascii="Arial MT"/>
                          <w:color w:val="BFBFBF"/>
                          <w:spacing w:val="-27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23/10/2025 - </w:t>
                      </w:r>
                      <w:r>
                        <w:rPr>
                          <w:rFonts w:ascii="Arial MT"/>
                          <w:color w:val="BFBFBF"/>
                          <w:spacing w:val="-2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12:23:20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</w:rPr>
        <w:t>Especificamente sobre os embargos de declaração opostos em face da decisão monocrática (eDoc 219) que indeferiu o pedido de segregação integral dos juros moratórios, observo que estes foram protocolados por Procurador do Estado no prazo legal.</w:t>
      </w:r>
    </w:p>
    <w:p w14:paraId="5E6A0D48">
      <w:pPr>
        <w:pStyle w:val="5"/>
        <w:spacing w:before="35"/>
      </w:pPr>
    </w:p>
    <w:p w14:paraId="7CF164F1">
      <w:pPr>
        <w:pStyle w:val="5"/>
        <w:spacing w:line="264" w:lineRule="auto"/>
        <w:ind w:left="567" w:right="1" w:firstLine="567"/>
        <w:jc w:val="both"/>
      </w:pPr>
      <w:r>
        <w:t>Consoante disposto no art. 1.022 do Código de Processo Civil, os embargos de declaração têm função meramente integrativa do pronunciamento</w:t>
      </w:r>
      <w:r>
        <w:rPr>
          <w:spacing w:val="-3"/>
        </w:rPr>
        <w:t xml:space="preserve"> </w:t>
      </w:r>
      <w:r>
        <w:t>recorrido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passíveis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conhecimento</w:t>
      </w:r>
      <w:r>
        <w:rPr>
          <w:spacing w:val="-3"/>
        </w:rPr>
        <w:t xml:space="preserve"> </w:t>
      </w:r>
      <w:r>
        <w:t>apenas</w:t>
      </w:r>
      <w:r>
        <w:rPr>
          <w:spacing w:val="-3"/>
        </w:rPr>
        <w:t xml:space="preserve"> </w:t>
      </w:r>
      <w:r>
        <w:t>para sanar omissão, contradição ou obscuridade; ou, ainda, para corrigir flagrante erro material.</w:t>
      </w:r>
    </w:p>
    <w:p w14:paraId="0B58854F">
      <w:pPr>
        <w:pStyle w:val="5"/>
        <w:spacing w:before="35"/>
      </w:pPr>
    </w:p>
    <w:p w14:paraId="45D1644F">
      <w:pPr>
        <w:pStyle w:val="5"/>
        <w:ind w:left="1134"/>
      </w:pPr>
      <w:r>
        <w:t>No</w:t>
      </w:r>
      <w:r>
        <w:rPr>
          <w:spacing w:val="-1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não há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falar</w:t>
      </w:r>
      <w:r>
        <w:rPr>
          <w:spacing w:val="-1"/>
        </w:rPr>
        <w:t xml:space="preserve"> </w:t>
      </w:r>
      <w:r>
        <w:t xml:space="preserve">em </w:t>
      </w:r>
      <w:r>
        <w:rPr>
          <w:spacing w:val="-2"/>
        </w:rPr>
        <w:t>omissão.</w:t>
      </w:r>
    </w:p>
    <w:p w14:paraId="7285B9D1">
      <w:pPr>
        <w:pStyle w:val="5"/>
        <w:spacing w:before="70"/>
      </w:pPr>
    </w:p>
    <w:p w14:paraId="759233F8">
      <w:pPr>
        <w:pStyle w:val="5"/>
        <w:spacing w:line="264" w:lineRule="auto"/>
        <w:ind w:left="567" w:right="2" w:firstLine="567"/>
        <w:jc w:val="both"/>
      </w:pPr>
      <w:r>
        <w:t>Conforme destacado na decisão embargada, o pedido inicial do ente subnacional não poderia ser acolhido, porquanto almejava a completa desvinculação do montante do precatório referente aos juros moratórios da finalidade relacionada à área da educação, conforme se extrai do item</w:t>
      </w:r>
      <w:r>
        <w:rPr>
          <w:spacing w:val="40"/>
        </w:rPr>
        <w:t xml:space="preserve"> </w:t>
      </w:r>
      <w:r>
        <w:t>3 da petição/STF n. 20.404/2024 (eDoc 193). Sendo assim, da forma como foi posto, o requerimento do ente federativo abrangia, inclusive, a parcela voltada ao pagamento de abono aos profissionais do magistério, em evidente</w:t>
      </w:r>
      <w:r>
        <w:rPr>
          <w:spacing w:val="-4"/>
        </w:rPr>
        <w:t xml:space="preserve"> </w:t>
      </w:r>
      <w:r>
        <w:t>violação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5º,</w:t>
      </w:r>
      <w:r>
        <w:rPr>
          <w:spacing w:val="-4"/>
        </w:rPr>
        <w:t xml:space="preserve"> </w:t>
      </w:r>
      <w:r>
        <w:t>parágrafo</w:t>
      </w:r>
      <w:r>
        <w:rPr>
          <w:spacing w:val="-4"/>
        </w:rPr>
        <w:t xml:space="preserve"> </w:t>
      </w:r>
      <w:r>
        <w:t>único,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Emenda</w:t>
      </w:r>
      <w:r>
        <w:rPr>
          <w:spacing w:val="-4"/>
        </w:rPr>
        <w:t xml:space="preserve"> </w:t>
      </w:r>
      <w:r>
        <w:t>Constitucional</w:t>
      </w:r>
      <w:r>
        <w:rPr>
          <w:spacing w:val="-4"/>
        </w:rPr>
        <w:t xml:space="preserve"> </w:t>
      </w:r>
      <w:r>
        <w:t xml:space="preserve">n. </w:t>
      </w:r>
      <w:r>
        <w:rPr>
          <w:spacing w:val="-4"/>
        </w:rPr>
        <w:t>114.</w:t>
      </w:r>
    </w:p>
    <w:p w14:paraId="285DBBCA">
      <w:pPr>
        <w:pStyle w:val="5"/>
        <w:spacing w:before="35"/>
      </w:pPr>
    </w:p>
    <w:p w14:paraId="75DE92DC">
      <w:pPr>
        <w:pStyle w:val="5"/>
        <w:spacing w:line="264" w:lineRule="auto"/>
        <w:ind w:left="567" w:right="4" w:firstLine="567"/>
        <w:jc w:val="both"/>
      </w:pPr>
      <w:r>
        <w:t>Com efeito, a decisão proferida observou os limites do pedido formulado, a teor do princípio da congruência, não procedendo a alegação de omissão.</w:t>
      </w:r>
    </w:p>
    <w:p w14:paraId="0F61DE5C">
      <w:pPr>
        <w:pStyle w:val="5"/>
        <w:spacing w:before="152"/>
      </w:pPr>
    </w:p>
    <w:p w14:paraId="38640061">
      <w:pPr>
        <w:pStyle w:val="5"/>
        <w:jc w:val="right"/>
      </w:pPr>
      <w:r>
        <w:rPr>
          <w:spacing w:val="-10"/>
        </w:rPr>
        <w:t>7</w:t>
      </w:r>
    </w:p>
    <w:p w14:paraId="7EE1B80B">
      <w:pPr>
        <w:pStyle w:val="5"/>
        <w:spacing w:after="0"/>
        <w:jc w:val="right"/>
        <w:sectPr>
          <w:pgSz w:w="11910" w:h="16840"/>
          <w:pgMar w:top="1920" w:right="1133" w:bottom="640" w:left="1700" w:header="1355" w:footer="445" w:gutter="0"/>
          <w:cols w:space="720" w:num="1"/>
        </w:sectPr>
      </w:pPr>
    </w:p>
    <w:p w14:paraId="39262390">
      <w:pPr>
        <w:pStyle w:val="5"/>
        <w:spacing w:before="301" w:line="264" w:lineRule="auto"/>
        <w:ind w:left="567" w:right="1" w:firstLine="567"/>
        <w:jc w:val="both"/>
      </w:pP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-1021080</wp:posOffset>
                </wp:positionH>
                <wp:positionV relativeFrom="page">
                  <wp:posOffset>5136515</wp:posOffset>
                </wp:positionV>
                <wp:extent cx="9428480" cy="317500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942848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BC7025">
                            <w:pPr>
                              <w:spacing w:before="0" w:line="500" w:lineRule="exact"/>
                              <w:ind w:left="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50"/>
                                <w14:textOutline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Impresso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5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por: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9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223.980.743-15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9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VALDENIO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NOGUEIRA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CAMINHA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6" o:spt="202" type="#_x0000_t202" style="position:absolute;left:0pt;margin-left:-80.4pt;margin-top:404.45pt;height:25pt;width:742.4pt;mso-position-horizontal-relative:page;mso-position-vertical-relative:page;rotation:-3932160f;z-index:251666432;mso-width-relative:page;mso-height-relative:page;" filled="f" stroked="f" coordsize="21600,21600" o:gfxdata="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30J5XZAAAADQEAAA8AAAAAAAAAAQAgAAAAIgAAAGRycy9kb3ducmV2LnhtbFBL&#10;AQIUABQAAAAIAIdO4kCmzbhyvAEAAIU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5BC7025">
                      <w:pPr>
                        <w:spacing w:before="0" w:line="500" w:lineRule="exact"/>
                        <w:ind w:left="0" w:right="0" w:firstLine="0"/>
                        <w:jc w:val="left"/>
                        <w:rPr>
                          <w:rFonts w:ascii="Arial MT"/>
                          <w:color w:val="000000"/>
                          <w:sz w:val="50"/>
                          <w14:textOutline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Impresso</w:t>
                      </w:r>
                      <w:r>
                        <w:rPr>
                          <w:rFonts w:ascii="Arial MT"/>
                          <w:color w:val="BFBFBF"/>
                          <w:spacing w:val="-5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por:</w:t>
                      </w:r>
                      <w:r>
                        <w:rPr>
                          <w:rFonts w:ascii="Arial MT"/>
                          <w:color w:val="BFBFBF"/>
                          <w:spacing w:val="-29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223.980.743-15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 MT"/>
                          <w:color w:val="BFBFBF"/>
                          <w:spacing w:val="-29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VALDENIO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NOGUEIRA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pacing w:val="-2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CAMINHA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2074545</wp:posOffset>
                </wp:positionH>
                <wp:positionV relativeFrom="paragraph">
                  <wp:posOffset>4159885</wp:posOffset>
                </wp:positionV>
                <wp:extent cx="3743960" cy="317500"/>
                <wp:effectExtent l="0" t="0" r="0" b="0"/>
                <wp:wrapNone/>
                <wp:docPr id="1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374396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0531CA">
                            <w:pPr>
                              <w:spacing w:before="0" w:line="500" w:lineRule="exact"/>
                              <w:ind w:left="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50"/>
                                <w14:textOutline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Em: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7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23/10/2025 - 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12:23:20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26" o:spt="202" type="#_x0000_t202" style="position:absolute;left:0pt;margin-left:163.35pt;margin-top:327.55pt;height:25pt;width:294.8pt;mso-position-horizontal-relative:page;rotation:-3932160f;z-index:251667456;mso-width-relative:page;mso-height-relative:page;" filled="f" stroked="f" coordsize="21600,21600" o:gfxdata="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mB13R2QAAAAsBAAAPAAAAAAAAAAEAIAAAACIAAABkcnMvZG93bnJldi54bWxQ&#10;SwECFAAUAAAACACHTuJAf8h8Ar0BAACF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D0531CA">
                      <w:pPr>
                        <w:spacing w:before="0" w:line="500" w:lineRule="exact"/>
                        <w:ind w:left="0" w:right="0" w:firstLine="0"/>
                        <w:jc w:val="left"/>
                        <w:rPr>
                          <w:rFonts w:ascii="Arial MT"/>
                          <w:color w:val="000000"/>
                          <w:sz w:val="50"/>
                          <w14:textOutline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Em:</w:t>
                      </w:r>
                      <w:r>
                        <w:rPr>
                          <w:rFonts w:ascii="Arial MT"/>
                          <w:color w:val="BFBFBF"/>
                          <w:spacing w:val="-27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23/10/2025 - </w:t>
                      </w:r>
                      <w:r>
                        <w:rPr>
                          <w:rFonts w:ascii="Arial MT"/>
                          <w:color w:val="BFBFBF"/>
                          <w:spacing w:val="-2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12:23:20</w:t>
                      </w:r>
                    </w:p>
                  </w:txbxContent>
                </v:textbox>
              </v:shape>
            </w:pict>
          </mc:Fallback>
        </mc:AlternateContent>
      </w:r>
      <w:r>
        <w:t>Ocorre que o ente subnacional, nestes embargos, inova no pedido e esclarece que, na realidade, objetiva a desvinculação unicamente dos</w:t>
      </w:r>
      <w:r>
        <w:rPr>
          <w:spacing w:val="40"/>
        </w:rPr>
        <w:t xml:space="preserve"> </w:t>
      </w:r>
      <w:r>
        <w:t xml:space="preserve">juros de mora correspondentes à parcela destinada à manutenção e desenvolvimento do ensino fundamental, ou seja, do montante de 40% (quarenta por cento) de sua titularidade. Em suas palavras, “o escopo dos presentes embargos declaratórios cinge-se exclusivamente ao montante relativo aos 40% da verba, destinados aos investimentos na manutenção e desenvolvimento do ensino fundamental. </w:t>
      </w:r>
      <w:r>
        <w:rPr>
          <w:b/>
        </w:rPr>
        <w:t>A presente manifestação não interfere, portanto, no montante de 60% já direcionado ao abono do magistério</w:t>
      </w:r>
      <w:r>
        <w:t>”. Pede, ao fim, que:</w:t>
      </w:r>
    </w:p>
    <w:p w14:paraId="1CE7DB1F">
      <w:pPr>
        <w:pStyle w:val="5"/>
        <w:spacing w:before="35"/>
      </w:pPr>
    </w:p>
    <w:p w14:paraId="3EB45575">
      <w:pPr>
        <w:pStyle w:val="5"/>
        <w:spacing w:line="264" w:lineRule="auto"/>
        <w:ind w:left="2268" w:right="2" w:firstLine="567"/>
        <w:jc w:val="both"/>
      </w:pPr>
      <w:r>
        <w:t xml:space="preserve">[...] sejam acolhidos os presentes embargos de declaração para que a parcela relativa aos juros de mora referentes aos 40% de administração do Executivo possa ser utilizada em outras áreas de atuação do governo do Estado, reservando-se o montante principal do Fundef e a sua correção monetária para a aplicação exclusiva em </w:t>
      </w:r>
      <w:r>
        <w:rPr>
          <w:spacing w:val="-2"/>
        </w:rPr>
        <w:t>educação;</w:t>
      </w:r>
    </w:p>
    <w:p w14:paraId="6402C4E7">
      <w:pPr>
        <w:pStyle w:val="5"/>
        <w:spacing w:before="195"/>
      </w:pPr>
    </w:p>
    <w:p w14:paraId="5E82794A">
      <w:pPr>
        <w:pStyle w:val="5"/>
        <w:spacing w:line="264" w:lineRule="auto"/>
        <w:ind w:left="567" w:right="4" w:firstLine="567"/>
        <w:jc w:val="both"/>
      </w:pPr>
      <w:r>
        <w:t>Tenho que tal pleito, embora apresentado pela via inadequada dos aclaratórios, deva ser analisado como petição, eis que traduz verdadeiro novo pedido endereçado ao juízo. Passo a analisá-lo.</w:t>
      </w:r>
    </w:p>
    <w:p w14:paraId="75E49473">
      <w:pPr>
        <w:pStyle w:val="5"/>
        <w:spacing w:before="35"/>
      </w:pPr>
    </w:p>
    <w:p w14:paraId="75BB978D">
      <w:pPr>
        <w:pStyle w:val="5"/>
        <w:spacing w:line="264" w:lineRule="auto"/>
        <w:ind w:left="567" w:right="1" w:firstLine="567"/>
        <w:jc w:val="both"/>
      </w:pPr>
      <w:r>
        <w:t>Conforme pontuado anteriormente, a pretensão inicialmente apresentada pelo ente subnacional (petição/STF n. 20.404/2024, eDoc 193) foi além do que decidido na ADPF n. 528, vez que também abrangia o montante destinado aos profissionais do magistério, em indevida tentativa de apropriação de tais valores.</w:t>
      </w:r>
    </w:p>
    <w:p w14:paraId="28929C7C">
      <w:pPr>
        <w:pStyle w:val="5"/>
        <w:spacing w:before="35"/>
      </w:pPr>
    </w:p>
    <w:p w14:paraId="49D35BB4">
      <w:pPr>
        <w:pStyle w:val="5"/>
        <w:ind w:right="4"/>
        <w:jc w:val="right"/>
      </w:pPr>
      <w:r>
        <w:t>O</w:t>
      </w:r>
      <w:r>
        <w:rPr>
          <w:spacing w:val="4"/>
        </w:rPr>
        <w:t xml:space="preserve"> </w:t>
      </w:r>
      <w:r>
        <w:t>novo</w:t>
      </w:r>
      <w:r>
        <w:rPr>
          <w:spacing w:val="7"/>
        </w:rPr>
        <w:t xml:space="preserve"> </w:t>
      </w:r>
      <w:r>
        <w:t>pedido,</w:t>
      </w:r>
      <w:r>
        <w:rPr>
          <w:spacing w:val="7"/>
        </w:rPr>
        <w:t xml:space="preserve"> </w:t>
      </w:r>
      <w:r>
        <w:t>entretanto,</w:t>
      </w:r>
      <w:r>
        <w:rPr>
          <w:spacing w:val="6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consonância</w:t>
      </w:r>
      <w:r>
        <w:rPr>
          <w:spacing w:val="7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limites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rPr>
          <w:spacing w:val="-4"/>
        </w:rPr>
        <w:t>ADPF</w:t>
      </w:r>
    </w:p>
    <w:p w14:paraId="12C05EF7">
      <w:pPr>
        <w:pStyle w:val="5"/>
        <w:spacing w:before="35"/>
        <w:ind w:right="2"/>
        <w:jc w:val="right"/>
      </w:pPr>
      <w:r>
        <w:t>n.</w:t>
      </w:r>
      <w:r>
        <w:rPr>
          <w:spacing w:val="-2"/>
        </w:rPr>
        <w:t xml:space="preserve"> </w:t>
      </w:r>
      <w:r>
        <w:t>528,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acolhido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voltado</w:t>
      </w:r>
      <w:r>
        <w:rPr>
          <w:spacing w:val="-1"/>
        </w:rPr>
        <w:t xml:space="preserve"> </w:t>
      </w:r>
      <w:r>
        <w:t>unicamente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quantia</w:t>
      </w:r>
    </w:p>
    <w:p w14:paraId="41AD0671">
      <w:pPr>
        <w:pStyle w:val="5"/>
        <w:spacing w:before="27"/>
      </w:pPr>
    </w:p>
    <w:p w14:paraId="31B2326A">
      <w:pPr>
        <w:pStyle w:val="5"/>
        <w:jc w:val="right"/>
      </w:pPr>
      <w:r>
        <w:rPr>
          <w:spacing w:val="-10"/>
        </w:rPr>
        <w:t>8</w:t>
      </w:r>
    </w:p>
    <w:p w14:paraId="0893DCEE">
      <w:pPr>
        <w:pStyle w:val="5"/>
        <w:spacing w:after="0"/>
        <w:jc w:val="right"/>
        <w:sectPr>
          <w:pgSz w:w="11910" w:h="16840"/>
          <w:pgMar w:top="1920" w:right="1133" w:bottom="640" w:left="1700" w:header="1355" w:footer="445" w:gutter="0"/>
          <w:cols w:space="720" w:num="1"/>
        </w:sectPr>
      </w:pPr>
    </w:p>
    <w:p w14:paraId="1B6AC43B">
      <w:pPr>
        <w:pStyle w:val="5"/>
        <w:spacing w:before="301" w:line="264" w:lineRule="auto"/>
        <w:ind w:left="567" w:right="6"/>
      </w:pP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-1021080</wp:posOffset>
                </wp:positionH>
                <wp:positionV relativeFrom="page">
                  <wp:posOffset>5136515</wp:posOffset>
                </wp:positionV>
                <wp:extent cx="9428480" cy="317500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942848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2169C9">
                            <w:pPr>
                              <w:spacing w:before="0" w:line="500" w:lineRule="exact"/>
                              <w:ind w:left="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50"/>
                                <w14:textOutline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Impresso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5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por: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9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223.980.743-15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9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VALDENIO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NOGUEIRA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CAMINHA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6" o:spt="202" type="#_x0000_t202" style="position:absolute;left:0pt;margin-left:-80.4pt;margin-top:404.45pt;height:25pt;width:742.4pt;mso-position-horizontal-relative:page;mso-position-vertical-relative:page;rotation:-3932160f;z-index:251667456;mso-width-relative:page;mso-height-relative:page;" filled="f" stroked="f" coordsize="21600,21600" o:gfxdata="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30J5XZAAAADQEAAA8AAAAAAAAAAQAgAAAAIgAAAGRycy9kb3ducmV2LnhtbFBL&#10;AQIUABQAAAAIAIdO4kDGvtK6vAEAAIU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52169C9">
                      <w:pPr>
                        <w:spacing w:before="0" w:line="500" w:lineRule="exact"/>
                        <w:ind w:left="0" w:right="0" w:firstLine="0"/>
                        <w:jc w:val="left"/>
                        <w:rPr>
                          <w:rFonts w:ascii="Arial MT"/>
                          <w:color w:val="000000"/>
                          <w:sz w:val="50"/>
                          <w14:textOutline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Impresso</w:t>
                      </w:r>
                      <w:r>
                        <w:rPr>
                          <w:rFonts w:ascii="Arial MT"/>
                          <w:color w:val="BFBFBF"/>
                          <w:spacing w:val="-5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por:</w:t>
                      </w:r>
                      <w:r>
                        <w:rPr>
                          <w:rFonts w:ascii="Arial MT"/>
                          <w:color w:val="BFBFBF"/>
                          <w:spacing w:val="-29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223.980.743-15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 MT"/>
                          <w:color w:val="BFBFBF"/>
                          <w:spacing w:val="-29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VALDENIO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NOGUEIRA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pacing w:val="-2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CAMINHA</w:t>
                      </w:r>
                    </w:p>
                  </w:txbxContent>
                </v:textbox>
              </v:shape>
            </w:pict>
          </mc:Fallback>
        </mc:AlternateContent>
      </w:r>
      <w:r>
        <w:t>alusiva aos investimentos na manutenção e desenvolvimento do ensino, os quais são, legitimamente, de titularidade do Estado.</w:t>
      </w:r>
    </w:p>
    <w:p w14:paraId="39ECBE71">
      <w:pPr>
        <w:pStyle w:val="5"/>
        <w:spacing w:before="35"/>
      </w:pPr>
    </w:p>
    <w:p w14:paraId="7E835196">
      <w:pPr>
        <w:pStyle w:val="5"/>
        <w:spacing w:line="264" w:lineRule="auto"/>
        <w:ind w:left="567" w:right="3" w:firstLine="567"/>
        <w:jc w:val="both"/>
      </w:pPr>
      <w:r>
        <w:t>Conforme consignado no inteiro teor daquela ação de natureza concentrada, “a vinculação constitucional [do Fundeb à manutenção e desenvolvimento da educação] restringe a aplicação do montante principal apurado nas execuções dos títulos judiciais obtidos pelos municípios, mas não sobre os encargos moratórios”.</w:t>
      </w:r>
    </w:p>
    <w:p w14:paraId="5E3B5540">
      <w:pPr>
        <w:pStyle w:val="5"/>
        <w:spacing w:before="35"/>
      </w:pPr>
    </w:p>
    <w:p w14:paraId="48FF65C4">
      <w:pPr>
        <w:pStyle w:val="5"/>
        <w:spacing w:line="264" w:lineRule="auto"/>
        <w:ind w:left="567" w:right="3" w:firstLine="567"/>
        <w:jc w:val="both"/>
      </w:pP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2074545</wp:posOffset>
                </wp:positionH>
                <wp:positionV relativeFrom="paragraph">
                  <wp:posOffset>1763395</wp:posOffset>
                </wp:positionV>
                <wp:extent cx="3743960" cy="317500"/>
                <wp:effectExtent l="0" t="0" r="0" b="0"/>
                <wp:wrapNone/>
                <wp:docPr id="21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374396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F6151C">
                            <w:pPr>
                              <w:spacing w:before="0" w:line="500" w:lineRule="exact"/>
                              <w:ind w:left="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50"/>
                                <w14:textOutline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Em: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7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23/10/2025 - 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12:23:20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6" o:spt="202" type="#_x0000_t202" style="position:absolute;left:0pt;margin-left:163.35pt;margin-top:138.85pt;height:25pt;width:294.8pt;mso-position-horizontal-relative:page;rotation:-3932160f;z-index:251668480;mso-width-relative:page;mso-height-relative:page;" filled="f" stroked="f" coordsize="21600,21600" o:gfxdata="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w/GwfYAAAACwEAAA8AAAAAAAAAAQAgAAAAIgAAAGRycy9kb3ducmV2LnhtbFBL&#10;AQIUABQAAAAIAIdO4kAfuxbKvQEAAIUDAAAOAAAAAAAAAAEAIAAAACc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8F6151C">
                      <w:pPr>
                        <w:spacing w:before="0" w:line="500" w:lineRule="exact"/>
                        <w:ind w:left="0" w:right="0" w:firstLine="0"/>
                        <w:jc w:val="left"/>
                        <w:rPr>
                          <w:rFonts w:ascii="Arial MT"/>
                          <w:color w:val="000000"/>
                          <w:sz w:val="50"/>
                          <w14:textOutline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Em:</w:t>
                      </w:r>
                      <w:r>
                        <w:rPr>
                          <w:rFonts w:ascii="Arial MT"/>
                          <w:color w:val="BFBFBF"/>
                          <w:spacing w:val="-27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23/10/2025 - </w:t>
                      </w:r>
                      <w:r>
                        <w:rPr>
                          <w:rFonts w:ascii="Arial MT"/>
                          <w:color w:val="BFBFBF"/>
                          <w:spacing w:val="-2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12:23:20</w:t>
                      </w:r>
                    </w:p>
                  </w:txbxContent>
                </v:textbox>
              </v:shape>
            </w:pict>
          </mc:Fallback>
        </mc:AlternateContent>
      </w:r>
      <w:r>
        <w:t>Na ocasião, reafirmou-se, ainda, a natureza indenizatória dos juros de</w:t>
      </w:r>
      <w:r>
        <w:rPr>
          <w:spacing w:val="-1"/>
        </w:rPr>
        <w:t xml:space="preserve"> </w:t>
      </w:r>
      <w:r>
        <w:t>mora,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quais</w:t>
      </w:r>
      <w:r>
        <w:rPr>
          <w:spacing w:val="-1"/>
        </w:rPr>
        <w:t xml:space="preserve"> </w:t>
      </w:r>
      <w:r>
        <w:t>“têm</w:t>
      </w:r>
      <w:r>
        <w:rPr>
          <w:spacing w:val="-1"/>
        </w:rPr>
        <w:t xml:space="preserve"> </w:t>
      </w:r>
      <w:r>
        <w:t>natureza</w:t>
      </w:r>
      <w:r>
        <w:rPr>
          <w:spacing w:val="-1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autônoma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natureza jurídica da verba em atraso” (RE 855091-RG, Rel. Min. DIAS TOFFOLI, Tribunal Pleno, julgado em 15/3/2021, DJe de 8/4/2021).</w:t>
      </w:r>
    </w:p>
    <w:p w14:paraId="3C6D70EB">
      <w:pPr>
        <w:pStyle w:val="5"/>
        <w:spacing w:before="35"/>
      </w:pPr>
    </w:p>
    <w:p w14:paraId="1239B81E">
      <w:pPr>
        <w:pStyle w:val="5"/>
        <w:spacing w:line="264" w:lineRule="auto"/>
        <w:ind w:left="567" w:right="1" w:firstLine="567"/>
        <w:jc w:val="both"/>
      </w:pPr>
      <w:r>
        <w:t>Dessa forma, entendo que deva ser reconhecida a possibilidade de desvinculação dos juros moratórios em relação à verba principal destinada à manutenção e desenvolvimento do ensino fundamental (</w:t>
      </w:r>
      <w:r>
        <w:rPr>
          <w:i/>
        </w:rPr>
        <w:t>i.e.</w:t>
      </w:r>
      <w:r>
        <w:t xml:space="preserve">, </w:t>
      </w:r>
      <w:r>
        <w:rPr>
          <w:i/>
        </w:rPr>
        <w:t>caput</w:t>
      </w:r>
      <w:r>
        <w:t>do art. 5º da EC n. 114/2021). Sobre tal montante, o ente público possui discricionariedade de aplicação na finalidade pública que</w:t>
      </w:r>
      <w:r>
        <w:rPr>
          <w:spacing w:val="80"/>
        </w:rPr>
        <w:t xml:space="preserve"> </w:t>
      </w:r>
      <w:r>
        <w:t>entender mais adequada.</w:t>
      </w:r>
    </w:p>
    <w:p w14:paraId="2E4A5D97">
      <w:pPr>
        <w:pStyle w:val="5"/>
        <w:spacing w:before="35"/>
      </w:pPr>
    </w:p>
    <w:p w14:paraId="0DEF25AF">
      <w:pPr>
        <w:pStyle w:val="7"/>
        <w:numPr>
          <w:ilvl w:val="0"/>
          <w:numId w:val="1"/>
        </w:numPr>
        <w:tabs>
          <w:tab w:val="left" w:pos="1485"/>
        </w:tabs>
        <w:spacing w:before="0" w:after="0" w:line="264" w:lineRule="auto"/>
        <w:ind w:left="567" w:right="0" w:firstLine="567"/>
        <w:jc w:val="left"/>
        <w:rPr>
          <w:sz w:val="26"/>
        </w:rPr>
      </w:pPr>
      <w:r>
        <w:rPr>
          <w:sz w:val="26"/>
        </w:rPr>
        <w:t>Do</w:t>
      </w:r>
      <w:r>
        <w:rPr>
          <w:spacing w:val="80"/>
          <w:sz w:val="26"/>
        </w:rPr>
        <w:t xml:space="preserve"> </w:t>
      </w:r>
      <w:r>
        <w:rPr>
          <w:sz w:val="26"/>
        </w:rPr>
        <w:t>exposto,</w:t>
      </w:r>
      <w:r>
        <w:rPr>
          <w:spacing w:val="80"/>
          <w:sz w:val="26"/>
        </w:rPr>
        <w:t xml:space="preserve"> </w:t>
      </w:r>
      <w:r>
        <w:rPr>
          <w:b/>
          <w:sz w:val="26"/>
        </w:rPr>
        <w:t>homologo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o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acordo</w:t>
      </w:r>
      <w:r>
        <w:rPr>
          <w:b/>
          <w:spacing w:val="80"/>
          <w:sz w:val="26"/>
        </w:rPr>
        <w:t xml:space="preserve"> </w:t>
      </w:r>
      <w:r>
        <w:rPr>
          <w:sz w:val="26"/>
        </w:rPr>
        <w:t>firmado</w:t>
      </w:r>
      <w:r>
        <w:rPr>
          <w:spacing w:val="80"/>
          <w:sz w:val="26"/>
        </w:rPr>
        <w:t xml:space="preserve"> </w:t>
      </w:r>
      <w:r>
        <w:rPr>
          <w:sz w:val="26"/>
        </w:rPr>
        <w:t>entre</w:t>
      </w:r>
      <w:r>
        <w:rPr>
          <w:spacing w:val="80"/>
          <w:sz w:val="26"/>
        </w:rPr>
        <w:t xml:space="preserve"> </w:t>
      </w:r>
      <w:r>
        <w:rPr>
          <w:sz w:val="26"/>
        </w:rPr>
        <w:t>o</w:t>
      </w:r>
      <w:r>
        <w:rPr>
          <w:spacing w:val="80"/>
          <w:sz w:val="26"/>
        </w:rPr>
        <w:t xml:space="preserve"> </w:t>
      </w:r>
      <w:r>
        <w:rPr>
          <w:sz w:val="26"/>
        </w:rPr>
        <w:t>Estado</w:t>
      </w:r>
      <w:r>
        <w:rPr>
          <w:spacing w:val="80"/>
          <w:sz w:val="26"/>
        </w:rPr>
        <w:t xml:space="preserve"> </w:t>
      </w:r>
      <w:r>
        <w:rPr>
          <w:sz w:val="26"/>
        </w:rPr>
        <w:t>do Maranhão e a União (eDocs 184 e 185).</w:t>
      </w:r>
    </w:p>
    <w:p w14:paraId="5148BCAC">
      <w:pPr>
        <w:pStyle w:val="5"/>
        <w:spacing w:before="35"/>
      </w:pPr>
    </w:p>
    <w:p w14:paraId="3AF13807">
      <w:pPr>
        <w:spacing w:before="0" w:line="264" w:lineRule="auto"/>
        <w:ind w:left="567" w:right="1" w:firstLine="567"/>
        <w:jc w:val="both"/>
        <w:rPr>
          <w:b/>
          <w:sz w:val="26"/>
        </w:rPr>
      </w:pPr>
      <w:r>
        <w:rPr>
          <w:sz w:val="26"/>
        </w:rPr>
        <w:t xml:space="preserve">No que tange à </w:t>
      </w:r>
      <w:r>
        <w:rPr>
          <w:b/>
          <w:sz w:val="26"/>
        </w:rPr>
        <w:t xml:space="preserve">única questão ainda remanescente de análise </w:t>
      </w:r>
      <w:r>
        <w:rPr>
          <w:sz w:val="26"/>
        </w:rPr>
        <w:t>(</w:t>
      </w:r>
      <w:r>
        <w:rPr>
          <w:i/>
          <w:sz w:val="26"/>
        </w:rPr>
        <w:t>i.e.</w:t>
      </w:r>
      <w:r>
        <w:rPr>
          <w:sz w:val="26"/>
        </w:rPr>
        <w:t xml:space="preserve">, </w:t>
      </w:r>
      <w:r>
        <w:rPr>
          <w:b/>
          <w:sz w:val="26"/>
        </w:rPr>
        <w:t>honorários advocatícios, Cláusula 10 do acordo</w:t>
      </w:r>
      <w:r>
        <w:rPr>
          <w:sz w:val="26"/>
        </w:rPr>
        <w:t xml:space="preserve">), </w:t>
      </w:r>
      <w:r>
        <w:rPr>
          <w:b/>
          <w:sz w:val="26"/>
        </w:rPr>
        <w:t>determino o sobrestamento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dos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autos</w:t>
      </w:r>
      <w:r>
        <w:rPr>
          <w:b/>
          <w:spacing w:val="51"/>
          <w:sz w:val="26"/>
        </w:rPr>
        <w:t xml:space="preserve"> </w:t>
      </w:r>
      <w:r>
        <w:rPr>
          <w:sz w:val="26"/>
        </w:rPr>
        <w:t>até</w:t>
      </w:r>
      <w:r>
        <w:rPr>
          <w:spacing w:val="49"/>
          <w:sz w:val="26"/>
        </w:rPr>
        <w:t xml:space="preserve"> </w:t>
      </w:r>
      <w:r>
        <w:rPr>
          <w:sz w:val="26"/>
        </w:rPr>
        <w:t>que</w:t>
      </w:r>
      <w:r>
        <w:rPr>
          <w:spacing w:val="49"/>
          <w:sz w:val="26"/>
        </w:rPr>
        <w:t xml:space="preserve"> </w:t>
      </w:r>
      <w:r>
        <w:rPr>
          <w:sz w:val="26"/>
        </w:rPr>
        <w:t>se</w:t>
      </w:r>
      <w:r>
        <w:rPr>
          <w:spacing w:val="49"/>
          <w:sz w:val="26"/>
        </w:rPr>
        <w:t xml:space="preserve"> </w:t>
      </w:r>
      <w:r>
        <w:rPr>
          <w:sz w:val="26"/>
        </w:rPr>
        <w:t>ultime</w:t>
      </w:r>
      <w:r>
        <w:rPr>
          <w:spacing w:val="49"/>
          <w:sz w:val="26"/>
        </w:rPr>
        <w:t xml:space="preserve"> </w:t>
      </w:r>
      <w:r>
        <w:rPr>
          <w:sz w:val="26"/>
        </w:rPr>
        <w:t>o</w:t>
      </w:r>
      <w:r>
        <w:rPr>
          <w:spacing w:val="49"/>
          <w:sz w:val="26"/>
        </w:rPr>
        <w:t xml:space="preserve"> </w:t>
      </w:r>
      <w:r>
        <w:rPr>
          <w:b/>
          <w:sz w:val="26"/>
        </w:rPr>
        <w:t>julgamento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Tema</w:t>
      </w:r>
      <w:r>
        <w:rPr>
          <w:b/>
          <w:spacing w:val="49"/>
          <w:sz w:val="26"/>
        </w:rPr>
        <w:t xml:space="preserve"> </w:t>
      </w:r>
      <w:r>
        <w:rPr>
          <w:b/>
          <w:spacing w:val="-5"/>
          <w:sz w:val="26"/>
        </w:rPr>
        <w:t>n.</w:t>
      </w:r>
    </w:p>
    <w:p w14:paraId="0F0F7410">
      <w:pPr>
        <w:spacing w:before="0" w:line="264" w:lineRule="auto"/>
        <w:ind w:left="567" w:right="1" w:firstLine="0"/>
        <w:jc w:val="both"/>
        <w:rPr>
          <w:sz w:val="26"/>
        </w:rPr>
      </w:pPr>
      <w:r>
        <w:rPr>
          <w:b/>
          <w:sz w:val="26"/>
        </w:rPr>
        <w:t xml:space="preserve">1.255 </w:t>
      </w:r>
      <w:r>
        <w:rPr>
          <w:sz w:val="26"/>
        </w:rPr>
        <w:t>da Repercussão Geral pelo Supremo (“</w:t>
      </w:r>
      <w:r>
        <w:rPr>
          <w:b/>
          <w:sz w:val="26"/>
        </w:rPr>
        <w:t>Possibilidade da fixação dos honorários por apreciação equitativa [artigo 85, § 8º, do Código de Processo Civil] quando os valores da condenação, da causa ou o proveito econômico da demanda forem exorbitantes”)</w:t>
      </w:r>
      <w:r>
        <w:rPr>
          <w:sz w:val="26"/>
        </w:rPr>
        <w:t>.</w:t>
      </w:r>
    </w:p>
    <w:p w14:paraId="2C98D02D">
      <w:pPr>
        <w:pStyle w:val="5"/>
        <w:spacing w:before="152"/>
      </w:pPr>
    </w:p>
    <w:p w14:paraId="6EC937E9">
      <w:pPr>
        <w:pStyle w:val="5"/>
        <w:jc w:val="right"/>
      </w:pPr>
      <w:r>
        <w:rPr>
          <w:spacing w:val="-10"/>
        </w:rPr>
        <w:t>9</w:t>
      </w:r>
    </w:p>
    <w:p w14:paraId="04E56C9C">
      <w:pPr>
        <w:pStyle w:val="5"/>
        <w:spacing w:after="0"/>
        <w:jc w:val="right"/>
        <w:sectPr>
          <w:pgSz w:w="11910" w:h="16840"/>
          <w:pgMar w:top="1920" w:right="1133" w:bottom="640" w:left="1700" w:header="1355" w:footer="445" w:gutter="0"/>
          <w:cols w:space="720" w:num="1"/>
        </w:sectPr>
      </w:pPr>
    </w:p>
    <w:p w14:paraId="1379F3A9">
      <w:pPr>
        <w:spacing w:before="301" w:line="264" w:lineRule="auto"/>
        <w:ind w:left="567" w:right="1" w:firstLine="567"/>
        <w:jc w:val="both"/>
        <w:rPr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-1021080</wp:posOffset>
                </wp:positionH>
                <wp:positionV relativeFrom="page">
                  <wp:posOffset>5136515</wp:posOffset>
                </wp:positionV>
                <wp:extent cx="9428480" cy="317500"/>
                <wp:effectExtent l="0" t="0" r="0" b="0"/>
                <wp:wrapNone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942848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9E310F">
                            <w:pPr>
                              <w:spacing w:before="0" w:line="500" w:lineRule="exact"/>
                              <w:ind w:left="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50"/>
                                <w14:textOutline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Impresso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5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por: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9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223.980.743-15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9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VALDENIO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NOGUEIRA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4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CAMINHA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6" o:spt="202" type="#_x0000_t202" style="position:absolute;left:0pt;margin-left:-80.4pt;margin-top:404.45pt;height:25pt;width:742.4pt;mso-position-horizontal-relative:page;mso-position-vertical-relative:page;rotation:-3932160f;z-index:251668480;mso-width-relative:page;mso-height-relative:page;" filled="f" stroked="f" coordsize="21600,21600" o:gfxdata="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t9CeV2QAAAA0BAAAPAAAAAAAAAAEAIAAAACIAAABkcnMvZG93bnJldi54bWxQ&#10;SwECFAAUAAAACACHTuJA9u3Kvr0BAACF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29E310F">
                      <w:pPr>
                        <w:spacing w:before="0" w:line="500" w:lineRule="exact"/>
                        <w:ind w:left="0" w:right="0" w:firstLine="0"/>
                        <w:jc w:val="left"/>
                        <w:rPr>
                          <w:rFonts w:ascii="Arial MT"/>
                          <w:color w:val="000000"/>
                          <w:sz w:val="50"/>
                          <w14:textOutline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Impresso</w:t>
                      </w:r>
                      <w:r>
                        <w:rPr>
                          <w:rFonts w:ascii="Arial MT"/>
                          <w:color w:val="BFBFBF"/>
                          <w:spacing w:val="-5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por:</w:t>
                      </w:r>
                      <w:r>
                        <w:rPr>
                          <w:rFonts w:ascii="Arial MT"/>
                          <w:color w:val="BFBFBF"/>
                          <w:spacing w:val="-29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223.980.743-15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 MT"/>
                          <w:color w:val="BFBFBF"/>
                          <w:spacing w:val="-29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VALDENIO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NOGUEIRA</w:t>
                      </w:r>
                      <w:r>
                        <w:rPr>
                          <w:rFonts w:ascii="Arial MT"/>
                          <w:color w:val="BFBFBF"/>
                          <w:spacing w:val="-4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pacing w:val="-2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CAMINHA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</w:rPr>
        <w:t xml:space="preserve">Recebo os embargos de declaração opostos pelo ente subnacional como petição autônoma para </w:t>
      </w:r>
      <w:r>
        <w:rPr>
          <w:b/>
          <w:sz w:val="26"/>
        </w:rPr>
        <w:t>acolher o pedido de desvinculação dos juros moratórios em relação tão-somente ao montante destinado à manutenção e desenvolvimento do ensino fundamental, ou seja, dos 40% (quarenta por cento).</w:t>
      </w:r>
    </w:p>
    <w:p w14:paraId="686A981F">
      <w:pPr>
        <w:pStyle w:val="5"/>
        <w:spacing w:before="35"/>
        <w:rPr>
          <w:b/>
        </w:rPr>
      </w:pPr>
    </w:p>
    <w:p w14:paraId="10C82691">
      <w:pPr>
        <w:pStyle w:val="5"/>
        <w:spacing w:line="264" w:lineRule="auto"/>
        <w:ind w:left="567" w:right="4" w:firstLine="567"/>
        <w:jc w:val="both"/>
      </w:pPr>
      <w:r>
        <w:t>Resguarda-se,</w:t>
      </w:r>
      <w:r>
        <w:rPr>
          <w:spacing w:val="-2"/>
        </w:rPr>
        <w:t xml:space="preserve"> </w:t>
      </w:r>
      <w:r>
        <w:t>assim,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parcela</w:t>
      </w:r>
      <w:r>
        <w:rPr>
          <w:spacing w:val="-2"/>
        </w:rPr>
        <w:t xml:space="preserve"> </w:t>
      </w:r>
      <w:r>
        <w:t>correspondente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60%</w:t>
      </w:r>
      <w:r>
        <w:rPr>
          <w:spacing w:val="-2"/>
        </w:rPr>
        <w:t xml:space="preserve"> </w:t>
      </w:r>
      <w:r>
        <w:t>(sessenta</w:t>
      </w:r>
      <w:r>
        <w:rPr>
          <w:spacing w:val="-2"/>
        </w:rPr>
        <w:t xml:space="preserve"> </w:t>
      </w:r>
      <w:r>
        <w:t>por cento),</w:t>
      </w:r>
      <w:r>
        <w:rPr>
          <w:spacing w:val="14"/>
        </w:rPr>
        <w:t xml:space="preserve"> </w:t>
      </w:r>
      <w:r>
        <w:t>nos</w:t>
      </w:r>
      <w:r>
        <w:rPr>
          <w:spacing w:val="14"/>
        </w:rPr>
        <w:t xml:space="preserve"> </w:t>
      </w:r>
      <w:r>
        <w:t>termos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art.</w:t>
      </w:r>
      <w:r>
        <w:rPr>
          <w:spacing w:val="14"/>
        </w:rPr>
        <w:t xml:space="preserve"> </w:t>
      </w:r>
      <w:r>
        <w:t>5º,</w:t>
      </w:r>
      <w:r>
        <w:rPr>
          <w:spacing w:val="14"/>
        </w:rPr>
        <w:t xml:space="preserve"> </w:t>
      </w:r>
      <w:r>
        <w:t>parágrafo</w:t>
      </w:r>
      <w:r>
        <w:rPr>
          <w:spacing w:val="14"/>
        </w:rPr>
        <w:t xml:space="preserve"> </w:t>
      </w:r>
      <w:r>
        <w:t>único,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Emenda</w:t>
      </w:r>
      <w:r>
        <w:rPr>
          <w:spacing w:val="14"/>
        </w:rPr>
        <w:t xml:space="preserve"> </w:t>
      </w:r>
      <w:r>
        <w:rPr>
          <w:spacing w:val="-2"/>
        </w:rPr>
        <w:t>Constitucional</w:t>
      </w:r>
    </w:p>
    <w:p w14:paraId="03E35ECD">
      <w:pPr>
        <w:pStyle w:val="5"/>
        <w:ind w:left="567"/>
      </w:pP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2074545</wp:posOffset>
                </wp:positionH>
                <wp:positionV relativeFrom="paragraph">
                  <wp:posOffset>2008505</wp:posOffset>
                </wp:positionV>
                <wp:extent cx="3743960" cy="317500"/>
                <wp:effectExtent l="0" t="0" r="0" b="0"/>
                <wp:wrapNone/>
                <wp:docPr id="23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374396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4D98C4">
                            <w:pPr>
                              <w:spacing w:before="0" w:line="500" w:lineRule="exact"/>
                              <w:ind w:left="0" w:right="0" w:firstLine="0"/>
                              <w:jc w:val="left"/>
                              <w:rPr>
                                <w:rFonts w:ascii="Arial MT"/>
                                <w:color w:val="000000"/>
                                <w:sz w:val="50"/>
                                <w14:textOutline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Em: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7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BFBFBF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 xml:space="preserve">23/10/2025 - </w:t>
                            </w:r>
                            <w:r>
                              <w:rPr>
                                <w:rFonts w:ascii="Arial MT"/>
                                <w:color w:val="BFBFBF"/>
                                <w:spacing w:val="-2"/>
                                <w:sz w:val="50"/>
                                <w14:textOutline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rgbClr w14:val="BFBFBF">
                                      <w14:alpha w14:val="20001"/>
                                    </w14:srgbClr>
                                  </w14:solidFill>
                                </w14:textFill>
                              </w:rPr>
                              <w:t>12:23:20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26" o:spt="202" type="#_x0000_t202" style="position:absolute;left:0pt;margin-left:163.35pt;margin-top:158.15pt;height:25pt;width:294.8pt;mso-position-horizontal-relative:page;rotation:-3932160f;z-index:251669504;mso-width-relative:page;mso-height-relative:page;" filled="f" stroked="f" coordsize="21600,21600" o:gfxdata="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Pgs1qdcAAAALAQAADwAAAAAAAAABACAAAAAiAAAAZHJzL2Rvd25yZXYueG1sUEsB&#10;AhQAFAAAAAgAh07iQC/oDs69AQAAhQMAAA4AAAAAAAAAAQAgAAAAJg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24D98C4">
                      <w:pPr>
                        <w:spacing w:before="0" w:line="500" w:lineRule="exact"/>
                        <w:ind w:left="0" w:right="0" w:firstLine="0"/>
                        <w:jc w:val="left"/>
                        <w:rPr>
                          <w:rFonts w:ascii="Arial MT"/>
                          <w:color w:val="000000"/>
                          <w:sz w:val="50"/>
                          <w14:textOutline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20001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Em:</w:t>
                      </w:r>
                      <w:r>
                        <w:rPr>
                          <w:rFonts w:ascii="Arial MT"/>
                          <w:color w:val="BFBFBF"/>
                          <w:spacing w:val="-27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BFBFBF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 xml:space="preserve">23/10/2025 - </w:t>
                      </w:r>
                      <w:r>
                        <w:rPr>
                          <w:rFonts w:ascii="Arial MT"/>
                          <w:color w:val="BFBFBF"/>
                          <w:spacing w:val="-2"/>
                          <w:sz w:val="50"/>
                          <w14:textOutline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  <w14:bevel/>
                          </w14:textOutline>
                          <w14:textFill>
                            <w14:solidFill>
                              <w14:srgbClr w14:val="BFBFBF">
                                <w14:alpha w14:val="20001"/>
                              </w14:srgbClr>
                            </w14:solidFill>
                          </w14:textFill>
                        </w:rPr>
                        <w:t>12:23:20</w:t>
                      </w:r>
                    </w:p>
                  </w:txbxContent>
                </v:textbox>
              </v:shape>
            </w:pict>
          </mc:Fallback>
        </mc:AlternateContent>
      </w:r>
      <w:r>
        <w:t>n.</w:t>
      </w:r>
      <w:r>
        <w:rPr>
          <w:spacing w:val="-2"/>
        </w:rPr>
        <w:t xml:space="preserve"> </w:t>
      </w:r>
      <w:r>
        <w:t>114,</w:t>
      </w:r>
      <w:r>
        <w:rPr>
          <w:spacing w:val="-1"/>
        </w:rPr>
        <w:t xml:space="preserve"> </w:t>
      </w:r>
      <w:r>
        <w:t>cujos</w:t>
      </w:r>
      <w:r>
        <w:rPr>
          <w:spacing w:val="-2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subnacional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possui</w:t>
      </w:r>
      <w:r>
        <w:rPr>
          <w:spacing w:val="-1"/>
        </w:rPr>
        <w:t xml:space="preserve"> </w:t>
      </w:r>
      <w:r>
        <w:rPr>
          <w:spacing w:val="-2"/>
        </w:rPr>
        <w:t>titularidade.</w:t>
      </w:r>
    </w:p>
    <w:p w14:paraId="24348853">
      <w:pPr>
        <w:pStyle w:val="5"/>
        <w:spacing w:before="70"/>
      </w:pPr>
    </w:p>
    <w:p w14:paraId="6AAF9450">
      <w:pPr>
        <w:spacing w:before="0" w:line="264" w:lineRule="auto"/>
        <w:ind w:left="567" w:right="1" w:firstLine="567"/>
        <w:jc w:val="both"/>
        <w:rPr>
          <w:sz w:val="26"/>
        </w:rPr>
      </w:pPr>
      <w:r>
        <w:rPr>
          <w:sz w:val="26"/>
        </w:rPr>
        <w:t xml:space="preserve">Por fim, </w:t>
      </w:r>
      <w:r>
        <w:rPr>
          <w:b/>
          <w:sz w:val="26"/>
        </w:rPr>
        <w:t>remeta-se o processo à Presidência do Tribunal</w:t>
      </w:r>
      <w:r>
        <w:rPr>
          <w:sz w:val="26"/>
        </w:rPr>
        <w:t xml:space="preserve">, com urgência, para a </w:t>
      </w:r>
      <w:r>
        <w:rPr>
          <w:b/>
          <w:sz w:val="26"/>
        </w:rPr>
        <w:t xml:space="preserve">expedição de precatório </w:t>
      </w:r>
      <w:r>
        <w:rPr>
          <w:sz w:val="26"/>
        </w:rPr>
        <w:t xml:space="preserve">referente à </w:t>
      </w:r>
      <w:r>
        <w:rPr>
          <w:b/>
          <w:sz w:val="26"/>
        </w:rPr>
        <w:t>parcela objeto do acordo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homologado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em</w:t>
      </w:r>
      <w:r>
        <w:rPr>
          <w:spacing w:val="40"/>
          <w:sz w:val="26"/>
        </w:rPr>
        <w:t xml:space="preserve"> </w:t>
      </w:r>
      <w:r>
        <w:rPr>
          <w:sz w:val="26"/>
        </w:rPr>
        <w:t>favor</w:t>
      </w:r>
      <w:r>
        <w:rPr>
          <w:spacing w:val="40"/>
          <w:sz w:val="26"/>
        </w:rPr>
        <w:t xml:space="preserve"> </w:t>
      </w:r>
      <w:r>
        <w:rPr>
          <w:sz w:val="26"/>
        </w:rPr>
        <w:t>do</w:t>
      </w:r>
      <w:r>
        <w:rPr>
          <w:spacing w:val="40"/>
          <w:sz w:val="26"/>
        </w:rPr>
        <w:t xml:space="preserve"> </w:t>
      </w:r>
      <w:r>
        <w:rPr>
          <w:sz w:val="26"/>
        </w:rPr>
        <w:t>Estado</w:t>
      </w:r>
      <w:r>
        <w:rPr>
          <w:spacing w:val="40"/>
          <w:sz w:val="26"/>
        </w:rPr>
        <w:t xml:space="preserve"> </w:t>
      </w:r>
      <w:r>
        <w:rPr>
          <w:sz w:val="26"/>
        </w:rPr>
        <w:t>do</w:t>
      </w:r>
      <w:r>
        <w:rPr>
          <w:spacing w:val="40"/>
          <w:sz w:val="26"/>
        </w:rPr>
        <w:t xml:space="preserve"> </w:t>
      </w:r>
      <w:r>
        <w:rPr>
          <w:sz w:val="26"/>
        </w:rPr>
        <w:t>Maranhão,</w:t>
      </w:r>
      <w:r>
        <w:rPr>
          <w:spacing w:val="40"/>
          <w:sz w:val="26"/>
        </w:rPr>
        <w:t xml:space="preserve"> </w:t>
      </w:r>
      <w:r>
        <w:rPr>
          <w:sz w:val="26"/>
        </w:rPr>
        <w:t>no</w:t>
      </w:r>
      <w:r>
        <w:rPr>
          <w:spacing w:val="40"/>
          <w:sz w:val="26"/>
        </w:rPr>
        <w:t xml:space="preserve"> </w:t>
      </w:r>
      <w:r>
        <w:rPr>
          <w:sz w:val="26"/>
        </w:rPr>
        <w:t>valor</w:t>
      </w:r>
      <w:r>
        <w:rPr>
          <w:spacing w:val="40"/>
          <w:sz w:val="26"/>
        </w:rPr>
        <w:t xml:space="preserve"> </w:t>
      </w:r>
      <w:r>
        <w:rPr>
          <w:sz w:val="26"/>
        </w:rPr>
        <w:t>de</w:t>
      </w:r>
      <w:r>
        <w:rPr>
          <w:spacing w:val="80"/>
          <w:sz w:val="26"/>
        </w:rPr>
        <w:t xml:space="preserve"> </w:t>
      </w:r>
      <w:r>
        <w:rPr>
          <w:b/>
          <w:sz w:val="26"/>
        </w:rPr>
        <w:t xml:space="preserve">R$ 475.017.609,32 </w:t>
      </w:r>
      <w:r>
        <w:rPr>
          <w:sz w:val="26"/>
        </w:rPr>
        <w:t>(quatrocentos e setenta e cinco milhões dezessete mil seiscentos e nove reais e trinta e dois centavos), observada a sistemática de pagamento e proporções previstas nos arts. 4º e 5º da Emenda Constitucional n. 114/2021.</w:t>
      </w:r>
    </w:p>
    <w:p w14:paraId="47987DBD">
      <w:pPr>
        <w:pStyle w:val="5"/>
        <w:spacing w:before="35"/>
      </w:pPr>
    </w:p>
    <w:p w14:paraId="6246787B">
      <w:pPr>
        <w:pStyle w:val="7"/>
        <w:numPr>
          <w:ilvl w:val="0"/>
          <w:numId w:val="1"/>
        </w:numPr>
        <w:tabs>
          <w:tab w:val="left" w:pos="1394"/>
        </w:tabs>
        <w:spacing w:before="0" w:after="0" w:line="240" w:lineRule="auto"/>
        <w:ind w:left="1394" w:right="0" w:hanging="260"/>
        <w:jc w:val="left"/>
        <w:rPr>
          <w:sz w:val="26"/>
        </w:rPr>
      </w:pPr>
      <w:r>
        <w:rPr>
          <w:sz w:val="26"/>
        </w:rPr>
        <w:t>Intime-se.</w:t>
      </w:r>
      <w:r>
        <w:rPr>
          <w:spacing w:val="-14"/>
          <w:sz w:val="26"/>
        </w:rPr>
        <w:t xml:space="preserve"> </w:t>
      </w:r>
      <w:r>
        <w:rPr>
          <w:sz w:val="26"/>
        </w:rPr>
        <w:t>Publique-</w:t>
      </w:r>
      <w:r>
        <w:rPr>
          <w:spacing w:val="-5"/>
          <w:sz w:val="26"/>
        </w:rPr>
        <w:t>se.</w:t>
      </w:r>
    </w:p>
    <w:p w14:paraId="36A333CA">
      <w:pPr>
        <w:pStyle w:val="5"/>
        <w:spacing w:before="70"/>
      </w:pPr>
    </w:p>
    <w:p w14:paraId="3298D53A">
      <w:pPr>
        <w:pStyle w:val="5"/>
        <w:ind w:left="2763" w:right="2198"/>
        <w:jc w:val="center"/>
      </w:pPr>
      <w:r>
        <w:t>Brasília,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2024.</w:t>
      </w:r>
    </w:p>
    <w:p w14:paraId="02C5D738">
      <w:pPr>
        <w:pStyle w:val="5"/>
        <w:spacing w:before="70"/>
      </w:pPr>
    </w:p>
    <w:p w14:paraId="2EC84EC2">
      <w:pPr>
        <w:pStyle w:val="5"/>
        <w:spacing w:before="1" w:line="264" w:lineRule="auto"/>
        <w:ind w:left="2763" w:right="2196"/>
        <w:jc w:val="center"/>
      </w:pPr>
      <w:r>
        <w:t>Ministro</w:t>
      </w:r>
      <w:r>
        <w:rPr>
          <w:spacing w:val="-17"/>
        </w:rPr>
        <w:t xml:space="preserve"> </w:t>
      </w:r>
      <w:r>
        <w:t>NUNES</w:t>
      </w:r>
      <w:r>
        <w:rPr>
          <w:spacing w:val="-16"/>
        </w:rPr>
        <w:t xml:space="preserve"> </w:t>
      </w:r>
      <w:r>
        <w:t xml:space="preserve">MARQUES </w:t>
      </w:r>
      <w:r>
        <w:rPr>
          <w:spacing w:val="-2"/>
        </w:rPr>
        <w:t>Relator</w:t>
      </w:r>
    </w:p>
    <w:p w14:paraId="28B9ED32">
      <w:pPr>
        <w:spacing w:before="0" w:line="323" w:lineRule="exact"/>
        <w:ind w:left="2763" w:right="2200" w:firstLine="0"/>
        <w:jc w:val="center"/>
        <w:rPr>
          <w:i/>
          <w:sz w:val="24"/>
        </w:rPr>
      </w:pPr>
      <w:r>
        <w:rPr>
          <w:i/>
          <w:sz w:val="24"/>
        </w:rPr>
        <w:t>Documento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assinado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digitalmente</w:t>
      </w:r>
    </w:p>
    <w:p w14:paraId="1749F194">
      <w:pPr>
        <w:pStyle w:val="5"/>
        <w:rPr>
          <w:i/>
        </w:rPr>
      </w:pPr>
    </w:p>
    <w:p w14:paraId="55D6B36D">
      <w:pPr>
        <w:pStyle w:val="5"/>
        <w:rPr>
          <w:i/>
        </w:rPr>
      </w:pPr>
    </w:p>
    <w:p w14:paraId="432E7C0B">
      <w:pPr>
        <w:pStyle w:val="5"/>
        <w:rPr>
          <w:i/>
        </w:rPr>
      </w:pPr>
    </w:p>
    <w:p w14:paraId="749BF3C4">
      <w:pPr>
        <w:pStyle w:val="5"/>
        <w:rPr>
          <w:i/>
        </w:rPr>
      </w:pPr>
    </w:p>
    <w:p w14:paraId="6441EA6E">
      <w:pPr>
        <w:pStyle w:val="5"/>
        <w:rPr>
          <w:i/>
        </w:rPr>
      </w:pPr>
    </w:p>
    <w:p w14:paraId="72C0C453">
      <w:pPr>
        <w:pStyle w:val="5"/>
        <w:rPr>
          <w:i/>
        </w:rPr>
      </w:pPr>
    </w:p>
    <w:p w14:paraId="6F472503">
      <w:pPr>
        <w:pStyle w:val="5"/>
        <w:rPr>
          <w:i/>
        </w:rPr>
      </w:pPr>
    </w:p>
    <w:p w14:paraId="6C6115AE">
      <w:pPr>
        <w:pStyle w:val="5"/>
        <w:spacing w:before="73"/>
        <w:rPr>
          <w:i/>
        </w:rPr>
      </w:pPr>
    </w:p>
    <w:p w14:paraId="46037888">
      <w:pPr>
        <w:pStyle w:val="5"/>
        <w:jc w:val="right"/>
      </w:pPr>
      <w:r>
        <w:rPr>
          <w:spacing w:val="-5"/>
        </w:rPr>
        <w:t>10</w:t>
      </w:r>
    </w:p>
    <w:sectPr>
      <w:pgSz w:w="11910" w:h="16840"/>
      <w:pgMar w:top="1920" w:right="1133" w:bottom="640" w:left="1700" w:header="1355" w:footer="4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alatino Linotype">
    <w:panose1 w:val="02040502050505030304"/>
    <w:charset w:val="01"/>
    <w:family w:val="roman"/>
    <w:pitch w:val="default"/>
    <w:sig w:usb0="E0000287" w:usb1="40000013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5E009"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10269855</wp:posOffset>
              </wp:positionV>
              <wp:extent cx="6176010" cy="26606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6010" cy="266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14A22D">
                          <w:pPr>
                            <w:spacing w:before="14" w:line="261" w:lineRule="auto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Documento assinado digitalmente conforme MP n° 2.200-2/2001 de 24/08/2001. O documento pode ser acessado pelo endereço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"http://www.stf.jus.br/portal/autenticacao/autenticarDocumento.asp"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http://www.stf.jus.br/portal/autenticacao/autenticarDocumento.asp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sob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código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2C8F-F42E-9EF1-F078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senha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8018-9F2C-2BB5-3EB9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19pt;margin-top:808.65pt;height:20.95pt;width:486.3pt;mso-position-horizontal-relative:page;mso-position-vertical-relative:page;z-index:-251645952;mso-width-relative:page;mso-height-relative:page;" filled="f" stroked="f" coordsize="21600,21600" o:gfxdata="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S&#10;ybhr2gAAAA0BAAAPAAAAAAAAAAEAIAAAACIAAABkcnMvZG93bnJldi54bWxQSwECFAAUAAAACACH&#10;TuJAPIm42LABAAB0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514A22D">
                    <w:pPr>
                      <w:spacing w:before="14" w:line="261" w:lineRule="auto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 xml:space="preserve">Documento assinado digitalmente conforme MP n° 2.200-2/2001 de 24/08/2001. O documento pode ser acessado pelo endereço </w:t>
                    </w:r>
                    <w:r>
                      <w:fldChar w:fldCharType="begin"/>
                    </w:r>
                    <w:r>
                      <w:instrText xml:space="preserve"> HYPERLINK "http://www.stf.jus.br/portal/autenticacao/autenticarDocumento.asp" \h </w:instrText>
                    </w:r>
                    <w:r>
                      <w:fldChar w:fldCharType="separate"/>
                    </w:r>
                    <w:r>
                      <w:rPr>
                        <w:rFonts w:ascii="Arial MT" w:hAnsi="Arial MT"/>
                        <w:sz w:val="16"/>
                      </w:rPr>
                      <w:t>http://www.stf.jus.br/portal/autenticacao/autenticarDocumento.asp</w:t>
                    </w:r>
                    <w:r>
                      <w:rPr>
                        <w:rFonts w:ascii="Arial MT" w:hAnsi="Arial MT"/>
                        <w:sz w:val="16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sob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o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código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2C8F-F42E-9EF1-F078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senha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8018-9F2C-2BB5-3EB9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44AA2"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10269855</wp:posOffset>
              </wp:positionV>
              <wp:extent cx="6176010" cy="266065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6010" cy="266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CC44BE">
                          <w:pPr>
                            <w:spacing w:before="14" w:line="261" w:lineRule="auto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Documento assinado digitalmente conforme MP n° 2.200-2/2001 de 24/08/2001. O documento pode ser acessado pelo endereço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"http://www.stf.jus.br/portal/autenticacao/autenticarDocumento.asp"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http://www.stf.jus.br/portal/autenticacao/autenticarDocumento.asp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sob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código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2C8F-F42E-9EF1-F078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senha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8018-9F2C-2BB5-3EB9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19pt;margin-top:808.65pt;height:20.95pt;width:486.3pt;mso-position-horizontal-relative:page;mso-position-vertical-relative:page;z-index:-251644928;mso-width-relative:page;mso-height-relative:page;" filled="f" stroked="f" coordsize="21600,21600" o:gfxdata="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0sm4a9oAAAANAQAADwAAAAAAAAABACAAAAAiAAAAZHJzL2Rvd25yZXYueG1sUEsBAhQAFAAAAAgA&#10;h07iQP4epZSxAQAAdA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CCC44BE">
                    <w:pPr>
                      <w:spacing w:before="14" w:line="261" w:lineRule="auto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 xml:space="preserve">Documento assinado digitalmente conforme MP n° 2.200-2/2001 de 24/08/2001. O documento pode ser acessado pelo endereço </w:t>
                    </w:r>
                    <w:r>
                      <w:fldChar w:fldCharType="begin"/>
                    </w:r>
                    <w:r>
                      <w:instrText xml:space="preserve"> HYPERLINK "http://www.stf.jus.br/portal/autenticacao/autenticarDocumento.asp" \h </w:instrText>
                    </w:r>
                    <w:r>
                      <w:fldChar w:fldCharType="separate"/>
                    </w:r>
                    <w:r>
                      <w:rPr>
                        <w:rFonts w:ascii="Arial MT" w:hAnsi="Arial MT"/>
                        <w:sz w:val="16"/>
                      </w:rPr>
                      <w:t>http://www.stf.jus.br/portal/autenticacao/autenticarDocumento.asp</w:t>
                    </w:r>
                    <w:r>
                      <w:rPr>
                        <w:rFonts w:ascii="Arial MT" w:hAnsi="Arial MT"/>
                        <w:sz w:val="16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sob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o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código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2C8F-F42E-9EF1-F078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senha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8018-9F2C-2BB5-3EB9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EE290"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1426845</wp:posOffset>
              </wp:positionH>
              <wp:positionV relativeFrom="page">
                <wp:posOffset>847725</wp:posOffset>
              </wp:positionV>
              <wp:extent cx="3302635" cy="19367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635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03E1D2">
                          <w:pPr>
                            <w:spacing w:before="0" w:line="288" w:lineRule="exact"/>
                            <w:ind w:left="20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ACO</w:t>
                          </w:r>
                          <w:r>
                            <w:rPr>
                              <w:b/>
                              <w:spacing w:val="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661</w:t>
                          </w:r>
                          <w:r>
                            <w:rPr>
                              <w:b/>
                              <w:spacing w:val="1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E</w:t>
                          </w:r>
                          <w:r>
                            <w:rPr>
                              <w:b/>
                              <w:sz w:val="21"/>
                            </w:rPr>
                            <w:t>XEC</w:t>
                          </w:r>
                          <w:r>
                            <w:rPr>
                              <w:b/>
                              <w:sz w:val="26"/>
                            </w:rPr>
                            <w:t>F</w:t>
                          </w:r>
                          <w:r>
                            <w:rPr>
                              <w:b/>
                              <w:sz w:val="21"/>
                            </w:rPr>
                            <w:t>AZ</w:t>
                          </w:r>
                          <w:r>
                            <w:rPr>
                              <w:b/>
                              <w:sz w:val="26"/>
                            </w:rPr>
                            <w:t>P</w:t>
                          </w:r>
                          <w:r>
                            <w:rPr>
                              <w:b/>
                              <w:sz w:val="21"/>
                            </w:rPr>
                            <w:t>UB</w:t>
                          </w:r>
                          <w:r>
                            <w:rPr>
                              <w:b/>
                              <w:sz w:val="26"/>
                            </w:rPr>
                            <w:t>-ED-</w:t>
                          </w:r>
                          <w:r>
                            <w:rPr>
                              <w:b/>
                              <w:sz w:val="21"/>
                            </w:rPr>
                            <w:t>SEGUNDOS</w:t>
                          </w:r>
                          <w:r>
                            <w:rPr>
                              <w:b/>
                              <w:spacing w:val="3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/</w:t>
                          </w:r>
                          <w:r>
                            <w:rPr>
                              <w:b/>
                              <w:spacing w:val="1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26"/>
                            </w:rPr>
                            <w:t>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112.35pt;margin-top:66.75pt;height:15.25pt;width:260.05pt;mso-position-horizontal-relative:page;mso-position-vertical-relative:page;z-index:-251644928;mso-width-relative:page;mso-height-relative:page;" filled="f" stroked="f" coordsize="21600,21600" o:gfxdata="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ghJWC2QAAAAsBAAAPAAAAAAAAAAEAIAAAACIAAABkcnMvZG93bnJldi54bWxQSwECFAAUAAAA&#10;CACHTuJAp1Z6BLQBAAB0AwAADgAAAAAAAAABACAAAAAo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103E1D2">
                    <w:pPr>
                      <w:spacing w:before="0" w:line="288" w:lineRule="exact"/>
                      <w:ind w:left="2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ACO</w:t>
                    </w:r>
                    <w:r>
                      <w:rPr>
                        <w:b/>
                        <w:spacing w:val="1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661</w:t>
                    </w:r>
                    <w:r>
                      <w:rPr>
                        <w:b/>
                        <w:spacing w:val="18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E</w:t>
                    </w:r>
                    <w:r>
                      <w:rPr>
                        <w:b/>
                        <w:sz w:val="21"/>
                      </w:rPr>
                      <w:t>XEC</w:t>
                    </w:r>
                    <w:r>
                      <w:rPr>
                        <w:b/>
                        <w:sz w:val="26"/>
                      </w:rPr>
                      <w:t>F</w:t>
                    </w:r>
                    <w:r>
                      <w:rPr>
                        <w:b/>
                        <w:sz w:val="21"/>
                      </w:rPr>
                      <w:t>AZ</w:t>
                    </w:r>
                    <w:r>
                      <w:rPr>
                        <w:b/>
                        <w:sz w:val="26"/>
                      </w:rPr>
                      <w:t>P</w:t>
                    </w:r>
                    <w:r>
                      <w:rPr>
                        <w:b/>
                        <w:sz w:val="21"/>
                      </w:rPr>
                      <w:t>UB</w:t>
                    </w:r>
                    <w:r>
                      <w:rPr>
                        <w:b/>
                        <w:sz w:val="26"/>
                      </w:rPr>
                      <w:t>-ED-</w:t>
                    </w:r>
                    <w:r>
                      <w:rPr>
                        <w:b/>
                        <w:sz w:val="21"/>
                      </w:rPr>
                      <w:t>SEGUNDOS</w:t>
                    </w:r>
                    <w:r>
                      <w:rPr>
                        <w:b/>
                        <w:spacing w:val="3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/</w:t>
                    </w:r>
                    <w:r>
                      <w:rPr>
                        <w:b/>
                        <w:spacing w:val="18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7"/>
                        <w:sz w:val="26"/>
                      </w:rPr>
                      <w:t>MA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lowerLetter"/>
      <w:lvlText w:val="%1."/>
      <w:lvlJc w:val="left"/>
      <w:pPr>
        <w:ind w:left="3096" w:hanging="260"/>
        <w:jc w:val="left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spacing w:val="0"/>
        <w:w w:val="100"/>
        <w:sz w:val="26"/>
        <w:szCs w:val="26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3697" w:hanging="2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4294" w:hanging="2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91" w:hanging="2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89" w:hanging="2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86" w:hanging="2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83" w:hanging="2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81" w:hanging="2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78" w:hanging="260"/>
      </w:pPr>
      <w:rPr>
        <w:rFonts w:hint="default"/>
        <w:lang w:val="pt-PT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68" w:hanging="327"/>
        <w:jc w:val="right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spacing w:val="0"/>
        <w:w w:val="100"/>
        <w:sz w:val="26"/>
        <w:szCs w:val="26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11" w:hanging="32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2" w:hanging="32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13" w:hanging="32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65" w:hanging="32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16" w:hanging="32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67" w:hanging="32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19" w:hanging="32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370" w:hanging="32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BDD4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alatino Linotype" w:hAnsi="Palatino Linotype" w:eastAsia="Palatino Linotype" w:cs="Palatino Linotype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2835"/>
      <w:outlineLvl w:val="1"/>
    </w:pPr>
    <w:rPr>
      <w:rFonts w:ascii="Palatino Linotype" w:hAnsi="Palatino Linotype" w:eastAsia="Palatino Linotype" w:cs="Palatino Linotype"/>
      <w:b/>
      <w:bCs/>
      <w:sz w:val="26"/>
      <w:szCs w:val="26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Palatino Linotype" w:hAnsi="Palatino Linotype" w:eastAsia="Palatino Linotype" w:cs="Palatino Linotype"/>
      <w:sz w:val="26"/>
      <w:szCs w:val="26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567" w:firstLine="567"/>
      <w:jc w:val="both"/>
    </w:pPr>
    <w:rPr>
      <w:rFonts w:ascii="Palatino Linotype" w:hAnsi="Palatino Linotype" w:eastAsia="Palatino Linotype" w:cs="Palatino Linotype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TotalTime>0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2025-10-23T15:37:00Z</dcterms:created>
  <dc:creator>selma</dc:creator>
  <cp:lastModifiedBy>selma</cp:lastModifiedBy>
  <dcterms:modified xsi:type="dcterms:W3CDTF">2025-10-23T17:07:59Z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2025-10-23T00:00:00Z</vt:filetime>
  </property>
  <property fmtid="{D5CDD505-2E9C-101B-9397-08002B2CF9AE}" pid="6" name="KSOProductBuildVer">
    <vt:lpwstr>1046-12.2.0.22549</vt:lpwstr>
  </property>
  <property fmtid="{D5CDD505-2E9C-101B-9397-08002B2CF9AE}" pid="7" name="ICV">
    <vt:lpwstr>953B5040F80E4305B45EA100C47C728E_13</vt:lpwstr>
  </property>
</Properties>
</file>